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519/2008 vom 28. Januar 2009</w:t>
      </w:r>
    </w:p>
    <w:p>
      <w:r>
        <w:t>Bundesgericht, 2009-01-28, DE</w:t>
      </w:r>
    </w:p>
    <w:p>
      <w:r>
        <w:rPr>
          <w:b/>
        </w:rPr>
        <w:t xml:space="preserve">Quelle: </w:t>
      </w:r>
      <w:r>
        <w:t>https://mcp.opencaselaw.ch/entscheid/bger_8C_519_2008</w:t>
      </w:r>
    </w:p>
    <w:p>
      <w:r>
        <w:t>FR: TF 8C 519/2008 du 28 janvier 2009</w:t>
      </w:r>
    </w:p>
    <w:p>
      <w:r>
        <w:t>IT: TF 8C 519/2008 del 28 gennaio 2009</w:t>
      </w:r>
    </w:p>
    <w:p>
      <w:pPr>
        <w:pStyle w:val="Heading2"/>
      </w:pPr>
      <w:r>
        <w:t>Regeste</w:t>
      </w:r>
    </w:p>
    <w:p>
      <w:r>
        <w:t>Unfallversicherung | Unfallversicherung</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 zu 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Beschlägt ein Rechtsstreit verschiedene Aspekte, und wird - etwa aus prozessökonomischen Gründen - über einen dieser Aspekte vorab entschieden, so handelt es sich beim Entscheid der letzten kantonalen Instanz je nach Ausgang des Verfahrens um einen End- oder um einen Vorentscheid: Wird etwa bei mehreren kumulativ zu erfüllenden Anspruchsvoraussetzungen eine dieser Voraussetzungen vorab geprüft und verneint, so wird es sich beim kantonalen Entscheid in der Regel um einen Endentscheid handeln, der gemäss Art. 90 BGG ohne weiteres anfechtbar ist. Wird demgegenüber von mehreren Anspruchsvoraussetzungen eine vorab bejaht, so handelt es sich beim kantonalen Entscheid um einen Vorentscheid (weitere Beispiele bei FELIX UHLMANN, in: Basler Kommentar zum Bundesgerichtsgesetz, Basel 2008, N 4 zu Art. 92 BGG ), welcher vor Bundesgericht nur dann anfechtbar ist, wenn die Voraussetzungen von Art. 93 BGG erfüllt sind.</w:t>
      </w:r>
    </w:p>
    <w:p>
      <w:r>
        <w:rPr>
          <w:b/>
        </w:rPr>
        <w:t>E. 1.3</w:t>
      </w:r>
    </w:p>
    <w:p>
      <w:r>
        <w:t>Gelangt in einem Verwaltungsverfahren die Verwaltung zum Schluss, eine von mehreren kumulativ zu erfüllenden Anspruchsvoraussetzungen sei nicht erfüllt, so ist es zulässig, dass sie ihre Leistungspflicht verneint, ohne die anderen Anspruchsvoraussetzungen zu prüfen. Auch im daran sich allenfalls anschliessenden kantonalen Verwaltungsgerichtsverfahren wird in der Regel lediglich das Vorliegen dieser einen Anspruchsvoraussetzung geprüft (vgl. BGE 125 V 413 E. 1a S. 414). Könnte die Verwaltung einen kantonal letztinstanzlichen Entscheid, wonach diese eine Voraussetzung erfüllt ist, nicht vor Bundesgericht anfechten, so hätte dies zur Folge, dass sie zur Prüfung der weiteren Anspruchsvoraussetzungen schreiten müsste und - sollten diese zu bejahen sein -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w:t>
      </w:r>
    </w:p>
    <w:p>
      <w:r>
        <w:rPr>
          <w:b/>
        </w:rPr>
        <w:t>E. 1.4</w:t>
      </w:r>
    </w:p>
    <w:p>
      <w:r>
        <w:t>Mit Verfügung vom 21. April 2006 und Einspracheentscheid vom 22. September 2006 verneinte die Beschwerdeführerin einen Anspruch des Beschwerdegegners auf Leistungen der Unfallversicherung, da die geklagten psychischen Beschwerden nicht adäquat kausal durch das Ereignis vom 8. April 2001 verursacht worden seien. Das kantonale Gericht bejahte demgegenüber den adäquaten Kausalzusammenhang und wies die Sache an die Versicherung zurück, damit diese über den Leistungsanspruch des Beschwerdegegners neu verfüge. Ein rechtsgenüglicher Kausalzusammenhang ist eine Anspruchsvoraussetzung unter anderen in Zusammenhang mit Leistungen der Unfallversicherung (vgl. auch BGE 134 V 109 E. 3.2 S. 113). Der kantonale Entscheid ist demnach als Vorentscheid zu qualifizieren. Hätte er Bestand, so wäre die Beschwerdeführerin gezwungen, eine ihres Erachtens rechtswidrige Verfügung zu erlassen, womit sie offensichtlich einen nicht wieder gutzumachenden Nachteil erlitte (vgl. Urteil 8C_554/2007 vom 20. Juni 2008 E. 1.4). Auf ihre Beschwerde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 BGE 129 V 177 E. 3.1 u. 3.2 S. 181), insbesondere bei psychischen Unfallfolgeschäden ( BGE 115 V 133 ), zutreffend dargelegt. Darauf wird verwiesen.</w:t>
      </w:r>
    </w:p>
    <w:p>
      <w:r>
        <w:rPr>
          <w:b/>
        </w:rPr>
        <w:t>E. 3.2</w:t>
      </w:r>
    </w:p>
    <w:p>
      <w:r>
        <w:t>Nach ständiger Praxis ist das Sozialversicherungsgericht weder hinsichtlich der Angabe der verletzten Vorschriften noch hinsichtlich der Beurteilung des Verschuldens an die Feststellung und Würdigung des Strafgerichts gebunden. Es weicht aber von den tatbeständlichen Feststellungen des Strafgerichts nur ab, wenn der im Strafverfahren ermittelte Tatbestand und dessen rechtliche Subsumtion nicht zu überzeugen vermögen oder auf Grundsätzen beruhen, die zwar im Strafrecht gelten, im Sozialversicherungsrecht jedoch unerheblich sind ( BGE 125 V 237 E. 6a S. 242, 111 V 172 E. 5a S. 177, je mit Hinweisen).</w:t>
      </w:r>
    </w:p>
    <w:p>
      <w:r>
        <w:rPr>
          <w:b/>
        </w:rPr>
        <w:t>E. 4</w:t>
      </w:r>
    </w:p>
    <w:p>
      <w:r>
        <w:t>Streitig und zu prüfen ist, ob zwischen dem Ereignis vom 8. April 2001 und den psychischen Beschwerden ein adäquater Kausalzusammenhang besteht. Nicht Gegenstand des letztinstanzlichen Verfahrens ist die Rechtmässigkeit der Leistungskürzung.</w:t>
      </w:r>
    </w:p>
    <w:p>
      <w:r>
        <w:rPr>
          <w:b/>
        </w:rPr>
        <w:t>E. 5.1</w:t>
      </w:r>
    </w:p>
    <w:p>
      <w:r>
        <w:t>Die Vorinstanz erachtete aufgrund der medizinischen Akten, insbesondere nach Einsicht in das Gutachten des Dr. med. C.________ (Psychiatrie und Psychotherapie FMH) vom 11. Januar 2006, den natürlichen Kausalzusammenhang als erstellt. Was die Beschwerdeführerin hiegegen vorbringt, vermag zu keiner abweichenden Würdigung des Sachverhaltes Anlass geben. Entgegen der Darstellung der Beschwerdeführerin traten psychische Beschwerden nicht erst nach dem Entscheid des Obergerichts des Kantons Luzern vom 31. Mai 2005 auf. So berichtet die Chirurgische Klinik A des Spitals B.________ bereits am 14. Mai 2002 von einer posttraumatischen Verarbeitungsstörung. Dem Bericht des Dr. med. I.________ vom 7. Januar 2003 ist zu entnehmen, dass der Arzt den Versicherten zwar für aktuell arbeitsfähig, jedoch für psychisch angeschlagen hielt und vorschlug, ihn in psychiatrische Behandlung zu überweisen. Zudem ist daran zu erinnern, dass die Unfallversicherung rechtsprechungsgemäss nicht nur für die unmittelbaren Unfallfolgeschäden leistungspflichtig ist. Ein natürlicher Kausalzusammenhang ist bereits dann gegeben, wenn der Schaden ohne Vorhandensein des Ereignisses nicht als eingetreten oder nicht als in der gleichen Weise bzw. nicht als zur gleichen Zeit eingetreten gedacht werden kann ( BGE 129 V 177 E. 3.1 S. 181). Selbst wenn man davon auszugehen würde, die psychischen Beschwerden seien auch durch die juristischen Auseinandersetzungen im Anschluss an das Ereignis entstanden, so könnte doch der Unfall nicht weggedacht werden, ohne dass auch die psychischen Beschwerden entfallen würden, womit der natürliche Kausalzusammenhang ebenfalls zu bejahen wäre.</w:t>
      </w:r>
    </w:p>
    <w:p>
      <w:r>
        <w:rPr>
          <w:b/>
        </w:rPr>
        <w:t>E. 5.2</w:t>
      </w:r>
    </w:p>
    <w:p>
      <w:r>
        <w:t>Das kantonale Gericht qualifizierte das Ereignis vom 8. April 2001 als schweren Unfall, womit es die Adäquanz des Kausalzusammenhanges ohne weiteres bejahen konnte.</w:t>
      </w:r>
    </w:p>
    <w:p>
      <w:r>
        <w:rPr>
          <w:b/>
        </w:rPr>
        <w:t>E. 5.2.1</w:t>
      </w:r>
    </w:p>
    <w:p>
      <w:r>
        <w:t>Die Schwere des Unfalles bestimmt sich nach dem augenfälligen Geschehensablauf und nicht nach den Kriterien, welche bei der Beurteilung der Adäquanz bei mittelschweren Unfällen Beachtung finden.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Unfalles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(SVR 2008 UV Nr. 8 S. 26, U 2/07 E. 5.3.1).</w:t>
      </w:r>
    </w:p>
    <w:p>
      <w:r>
        <w:rPr>
          <w:b/>
        </w:rPr>
        <w:t>E. 5.2.2</w:t>
      </w:r>
    </w:p>
    <w:p>
      <w:r>
        <w:t>Am 8. April 2001 kam es in Y.________ zu einer tätlichen Auseinandersetzung, in deren Verlauf dem Versicherten ein grosses Fleischmesser (23 cm lange und 4,2 cm breite Klinge) in den Magen gestochen wurde. Gemäss den Erkenntnissen des Obergerichts des Kantons Luzern nahm der Messerstecher, K.________, den Tod des Versicherten mindestens in Kauf, wobei es höchst fraglich sei, ob der Täter nicht eine direkte Tötungsabsicht hatte. Wird ein grosses Fleischmesser in Tötungsabsicht - oder mindestens unter Inkaufnahme einer Tötung - in die Magenregion einer versicherten Person gestochen, so ist mit einem erheblichen Schaden zu rechnen. Das Ereignis ist, wenn nicht als schwer, so doch als mindestens mittelschwer im Grenzbereich zu den schweren Unfällen zu qualifizieren. Die Erfüllung eines der Adäquanzkriterien genügt jedenfalls, um den natürlichen Kausalzusammenhang zwischen dem Ereignis und den psychischen Beschwerden als adäquat und damit als rechtsgenüglich erscheinen zu lassen.</w:t>
      </w:r>
    </w:p>
    <w:p>
      <w:r>
        <w:rPr>
          <w:b/>
        </w:rPr>
        <w:t>E. 5.2.3</w:t>
      </w:r>
    </w:p>
    <w:p>
      <w:r>
        <w:t>Das Kriterium der besonders dramatischen Begleitumstände oder besonderen Eindrücklichkeit des Unfalles ist objektiv zu beurteilen und nicht auf Grund des subjektiven Empfindens bzw. Angstgefühls der versicherten Person (RKUV 1999 Nr. U 335 S. 207, U 287/97 E. 3b/cc; Urteil 8C_624/2008 vom 12. Dezember 2008 E. 4.3.1). Dabei ist jedem mindestens mittelschweren Unfall eine gewisse Eindrücklichkeit eigen, welche somit noch nicht für eine Bejahung des Kriteriums ausreichen kann (vgl. Urteil 8C_39/2008 vom 20. November 2008 E. 5.2). Die besondere Eindrücklichkeit des Ereignisses vom 8. April 2001 ergibt sich daraus, dass der Gesundheitsschaden dem Versicherten von einer Drittperson absichtlich zugefügt wurde; der Täter nahm gar einen allfälligen Tod des Versicherten mindestens in Kauf. Da bereits die Erfüllung dieses einen Kriteriums den natürlichen Kausalzusammenhang als adäquat erscheinen lässt, brauchen die übrigen Kriterien nicht geprüft zu werden. Immerhin ist zum Kriterium der besonderen Schwere der erlittenen Verletzungen anzumerken, dass der Versicherte einen Magendurchstich erlitt und somit entgegen den Ausführungen der Beschwerdeführerin an einem lebensnotwendigen Organ verletzt wurde.</w:t>
      </w:r>
    </w:p>
    <w:p>
      <w:r>
        <w:rPr>
          <w:b/>
        </w:rPr>
        <w:t>E. 5.2.4</w:t>
      </w:r>
    </w:p>
    <w:p>
      <w:r>
        <w:t>Die Vorinstanz hat die Adäquanz des Kausalzusammenhanges zwischen dem Ereignis vom 8. April 2001 und den geklagten psychischen Beschwerden demnach zu Recht bejaht. Die Beschwerde der Versicherung ist abzuweisen.</w:t>
      </w:r>
    </w:p>
    <w:p>
      <w:r>
        <w:rPr>
          <w:b/>
        </w:rPr>
        <w:t>E. 6</w:t>
      </w:r>
    </w:p>
    <w:p>
      <w:r>
        <w:t>Das Verfahren ist kostenpflichtig ( Art. 65 BGG ). Als unterliegende Partei hat die Beschwerdeführerin die Gerichtskosten zu tragen ( Art. 66 Abs. 1 BGG ; BGE 133 V 642 E. 5). Sie hat dem Beschwerdegegner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