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8C_510/2016 vom 15. September 2016</w:t>
      </w:r>
    </w:p>
    <w:p>
      <w:r>
        <w:t>Bundesgericht, 2016-09-15, DE</w:t>
      </w:r>
    </w:p>
    <w:p>
      <w:r>
        <w:rPr>
          <w:b/>
        </w:rPr>
        <w:t xml:space="preserve">Quelle: </w:t>
      </w:r>
      <w:r>
        <w:t>https://mcp.opencaselaw.ch/entscheid/bger_8C_510_2016</w:t>
      </w:r>
    </w:p>
    <w:p>
      <w:r>
        <w:t>FR: TF 8C_510/2016 du 15 septembre 2016</w:t>
      </w:r>
    </w:p>
    <w:p>
      <w:r>
        <w:t>IT: TF 8C_510/2016 del 15 settembre 2016</w:t>
      </w:r>
    </w:p>
    <w:p>
      <w:pPr>
        <w:pStyle w:val="Heading2"/>
      </w:pPr>
      <w:r>
        <w:t>Volltext</w:t>
      </w:r>
    </w:p>
    <w:p>
      <w:r>
        <w:t>Bundesgericht</w:t>
      </w:r>
    </w:p>
    <w:p>
      <w:r>
        <w:t>Tribunal fédéral</w:t>
      </w:r>
    </w:p>
    <w:p>
      <w:r>
        <w:t>Tribunale federale</w:t>
      </w:r>
    </w:p>
    <w:p>
      <w:r>
        <w:t>Tribunal federal</w:t>
      </w:r>
    </w:p>
    <w:p>
      <w:r>
        <w:t>{T 0/2}</w:t>
      </w:r>
    </w:p>
    <w:p>
      <w:r>
        <w:t>8C_510/2016</w:t>
      </w:r>
    </w:p>
    <w:p>
      <w:r>
        <w:t>Urteil vom 15. September 2016</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Kanton Zürich, vertreten durch die Gesundheitsdirektion des Kantons Zürich,</w:t>
      </w:r>
    </w:p>
    <w:p>
      <w:r>
        <w:t>Beschwerdegegner.</w:t>
      </w:r>
    </w:p>
    <w:p>
      <w:r>
        <w:t>Gegenstand</w:t>
      </w:r>
    </w:p>
    <w:p>
      <w:r>
        <w:t>Öffentliches Personalrecht /Staatshaftung (Prozessvoraussetzung),</w:t>
      </w:r>
    </w:p>
    <w:p>
      <w:r>
        <w:t>Beschwerde gegen die Verfügung des Verwaltungsgerichts des Kantons Zürich vom 19. Juli 2016.</w:t>
      </w:r>
    </w:p>
    <w:p>
      <w:r>
        <w:t>Nach Einsicht</w:t>
      </w:r>
    </w:p>
    <w:p>
      <w:r>
        <w:t>in die Beschwerde vom 11. August 2016 (Poststempel) gegen den Nichteintretensentscheid des Verwaltungsgerichts des Kantons Zürich vom 19. Juli 2016,</w:t>
      </w:r>
    </w:p>
    <w:p>
      <w:r>
        <w:t>in die Mitteilung des Bundesgerichts vom 18. August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21. August 2016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die Beschwerdeführerin mit Schreiben vom 18. August 2016 darauf ausdrücklich hingewiesen worden ist,</w:t>
      </w:r>
    </w:p>
    <w:p>
      <w:r>
        <w:t>dass sie es indessen auch in ihrer zweiten Eingabe unterlässt, näher darzulegen, weshalb die Vorinstanz auf die Beschwerde hätte eintreten sollen,</w:t>
      </w:r>
    </w:p>
    <w:p>
      <w:r>
        <w:t>dass deshalb im vereinfachten Verfahren nach Art. 108 Abs. 1 lit. b BGG auf die Beschwerde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und dem Verwaltungsgericht des Kantons Zürich schriftlich mitgeteilt.</w:t>
      </w:r>
    </w:p>
    <w:p>
      <w:r>
        <w:t>Luzern, 15.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