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8C_502/2016 vom 1. November 2016</w:t>
      </w:r>
    </w:p>
    <w:p>
      <w:r>
        <w:t>Bundesgericht, 2016-11-01, FR</w:t>
      </w:r>
    </w:p>
    <w:p>
      <w:r>
        <w:rPr>
          <w:b/>
        </w:rPr>
        <w:t xml:space="preserve">Quelle: </w:t>
      </w:r>
      <w:r>
        <w:t>https://mcp.opencaselaw.ch/entscheid/bger_8C_502_2016</w:t>
      </w:r>
    </w:p>
    <w:p>
      <w:r>
        <w:t>FR: TF 8C_502/2016 du 1 novembre 2016</w:t>
      </w:r>
    </w:p>
    <w:p>
      <w:r>
        <w:t>IT: TF 8C_502/2016 del 1 novembre 2016</w:t>
      </w:r>
    </w:p>
    <w:p>
      <w:pPr>
        <w:pStyle w:val="Heading2"/>
      </w:pPr>
      <w:r>
        <w:t>Volltext</w:t>
      </w:r>
    </w:p>
    <w:p>
      <w:r>
        <w:t>Bundesgericht</w:t>
      </w:r>
    </w:p>
    <w:p>
      <w:r>
        <w:t>Tribunal fédéral</w:t>
      </w:r>
    </w:p>
    <w:p>
      <w:r>
        <w:t>Tribunale federale</w:t>
      </w:r>
    </w:p>
    <w:p>
      <w:r>
        <w:t>Tribunal federal</w:t>
      </w:r>
    </w:p>
    <w:p>
      <w:r>
        <w:t>8C_502/2016 {T 0/2}</w:t>
      </w:r>
    </w:p>
    <w:p>
      <w:r>
        <w:t>Arrêt du 1er novembre 2016</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1. Conseil d'Etat du canton du Valais, place de la Planta, Palais du Gouvernement, 1950 Sion,</w:t>
      </w:r>
    </w:p>
    <w:p>
      <w:r>
        <w:t>2. Commune de U.________,</w:t>
      </w:r>
    </w:p>
    <w:p>
      <w:r>
        <w:t>intimés.</w:t>
      </w:r>
    </w:p>
    <w:p>
      <w:r>
        <w:t>Objet</w:t>
      </w:r>
    </w:p>
    <w:p>
      <w:r>
        <w:t>Aide sociale (condition de recevabilité),</w:t>
      </w:r>
    </w:p>
    <w:p>
      <w:r>
        <w:t>recours contre le jugement de la Cour de droit public</w:t>
      </w:r>
    </w:p>
    <w:p>
      <w:r>
        <w:t>du Tribunal cantonal valaisan, du 7 juillet 2016.</w:t>
      </w:r>
    </w:p>
    <w:p>
      <w:r>
        <w:t>Considérant en fait et en droit :</w:t>
      </w:r>
    </w:p>
    <w:p>
      <w:r>
        <w:t>que par jugement du 7 juillet 2016, la Cour de droit public du Tribunal cantonal valaisan a rejeté dans la mesure de sa recevabilité le recours formé le 18 mai 2016 par A.________ dans une cause en matière d'aide sociale l'opposant à la Commune de U.________,</w:t>
      </w:r>
    </w:p>
    <w:p>
      <w:r>
        <w:t>que par acte du 5 août 2016 (timbre postal), la prénommée interjette un recours en matière de droit public contre ce jugement,</w:t>
      </w:r>
    </w:p>
    <w:p>
      <w:r>
        <w:t>que selon l' art. 108 al. 1 LTF , le président de la cour décide en procédure simplifiée de ne pas entrer en matière sur les recours dont la motivation est manifestement insuffisante ( art. 42 al. 2 LTF ; let. b),</w:t>
      </w:r>
    </w:p>
    <w:p>
      <w:r>
        <w:t>qu'il peut confier cette tâche à un autre juge ( art. 108 al. 2 LTF ),</w:t>
      </w:r>
    </w:p>
    <w:p>
      <w:r>
        <w:t>qu'en vertu de l' art. 42 al. 1 et 2 LTF , les mémoires doivent indiquer les conclusions, les motifs et les moyens de preuve, en exposant suc-cinctement en quoi l'acte attaqué viole le droit,</w:t>
      </w:r>
    </w:p>
    <w:p>
      <w:r>
        <w:t>que sauf exceptions non pertinentes en l'espèce,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celles-ci imposent à la partie recourante d'expliquer de manière claire et précise en quoi le droit constitutionnel aurait été violé ( ATF 138 V 67 consid. 2.2 p. 69; 134 II 349 consid. 3 p. 351 s.),</w:t>
      </w:r>
    </w:p>
    <w:p>
      <w:r>
        <w:t>que l'écriture de la recourante consiste essentiellement en une suite de considérations plus ou moins virulentes à l'encontre du juge précédent dont on peut en substance comprendre qu'elle lui reproche un examen hâtif de son recours cantonal et d'avoir bafoué ses droits,</w:t>
      </w:r>
    </w:p>
    <w:p>
      <w:r>
        <w:t>qu'une telle argumentation n'équivaut pas à une démonstration du caractère arbitraire du jugement cantonal et ne saurait donc tenir lieu de motivation suffisante au sens de l' art. 106 al. 2 LTF ,</w:t>
      </w:r>
    </w:p>
    <w:p>
      <w:r>
        <w:t>que partant, le recours doit être déclaré irrecevable,</w:t>
      </w:r>
    </w:p>
    <w:p>
      <w:r>
        <w:t>qu'il se justifie, à l'instar de la cause 8C_528/2015 ayant impliqué les mêmes parties, de mettre à la charge de la recourante des frais judiciaires pour la présente procédure ( art. 66 al. 1 LTF ),</w:t>
      </w:r>
    </w:p>
    <w:p>
      <w:r>
        <w:t>par ces motifs, le Juge unique prononce :</w:t>
      </w:r>
    </w:p>
    <w:p>
      <w:r>
        <w:t>1.</w:t>
      </w:r>
    </w:p>
    <w:p>
      <w:r>
        <w:t>Le recours est irrecevable.</w:t>
      </w:r>
    </w:p>
    <w:p>
      <w:r>
        <w:t>2.</w:t>
      </w:r>
    </w:p>
    <w:p>
      <w:r>
        <w:t>Les frais judiciaires, arrêtés à 300 fr., sont mis à la charge de la recourante.</w:t>
      </w:r>
    </w:p>
    <w:p>
      <w:r>
        <w:t>3.</w:t>
      </w:r>
    </w:p>
    <w:p>
      <w:r>
        <w:t>Le présent arrêt est communiqué aux parties et au Tribunal cantonal du canton du Valais, Cour de droit public.</w:t>
      </w:r>
    </w:p>
    <w:p>
      <w:r>
        <w:t>Lucerne, le 1er novembre 2016</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