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8C_498/2021 vom 15. Juli 2021</w:t>
      </w:r>
    </w:p>
    <w:p>
      <w:r>
        <w:t>Bundesgericht, 2021-07-15, DE</w:t>
      </w:r>
    </w:p>
    <w:p>
      <w:r>
        <w:rPr>
          <w:b/>
        </w:rPr>
        <w:t xml:space="preserve">Quelle: </w:t>
      </w:r>
      <w:r>
        <w:t>https://mcp.opencaselaw.ch/entscheid/bger_8C_498_2021</w:t>
      </w:r>
    </w:p>
    <w:p>
      <w:r>
        <w:t>FR: TF 8C_498/2021 du 15 juillet 2021</w:t>
      </w:r>
    </w:p>
    <w:p>
      <w:r>
        <w:t>IT: TF 8C_498/2021 del 15 luglio 2021</w:t>
      </w:r>
    </w:p>
    <w:p>
      <w:pPr>
        <w:pStyle w:val="Heading2"/>
      </w:pPr>
      <w:r>
        <w:t>Volltext</w:t>
      </w:r>
    </w:p>
    <w:p>
      <w:r>
        <w:t>Bundesgericht</w:t>
      </w:r>
    </w:p>
    <w:p>
      <w:r>
        <w:t>Tribunal fédéral</w:t>
      </w:r>
    </w:p>
    <w:p>
      <w:r>
        <w:t>Tribunale federale</w:t>
      </w:r>
    </w:p>
    <w:p>
      <w:r>
        <w:t>Tribunal federal</w:t>
      </w:r>
    </w:p>
    <w:p>
      <w:r>
        <w:t>8C_498/2021</w:t>
      </w:r>
    </w:p>
    <w:p>
      <w:r>
        <w:t>Urteil vom 15. Juli 2021</w:t>
      </w:r>
    </w:p>
    <w:p>
      <w:r>
        <w:t>I. sozialrechtliche Abteilung</w:t>
      </w:r>
    </w:p>
    <w:p>
      <w:r>
        <w:t>Besetzung</w:t>
      </w:r>
    </w:p>
    <w:p>
      <w:r>
        <w:t>Bundesrichter Maillard, Präsident,</w:t>
      </w:r>
    </w:p>
    <w:p>
      <w:r>
        <w:t>Gerichtsschreiber Grünvogel.</w:t>
      </w:r>
    </w:p>
    <w:p>
      <w:r>
        <w:t>Verfahrensbeteiligte</w:t>
      </w:r>
    </w:p>
    <w:p>
      <w:r>
        <w:t>A.________,</w:t>
      </w:r>
    </w:p>
    <w:p>
      <w:r>
        <w:t>Beschwerdeführer,</w:t>
      </w:r>
    </w:p>
    <w:p>
      <w:r>
        <w:t>gegen</w:t>
      </w:r>
    </w:p>
    <w:p>
      <w:r>
        <w:t>IV-Stelle Luzern,</w:t>
      </w:r>
    </w:p>
    <w:p>
      <w:r>
        <w:t>Landenbergstrasse 35, 6005 Luzern,</w:t>
      </w:r>
    </w:p>
    <w:p>
      <w:r>
        <w:t>Beschwerdegegnerin.</w:t>
      </w:r>
    </w:p>
    <w:p>
      <w:r>
        <w:t>Gegenstand</w:t>
      </w:r>
    </w:p>
    <w:p>
      <w:r>
        <w:t>Invalidenversicherung (Prozessvoraussetzung),</w:t>
      </w:r>
    </w:p>
    <w:p>
      <w:r>
        <w:t>Beschwerde gegen das Urteil</w:t>
      </w:r>
    </w:p>
    <w:p>
      <w:r>
        <w:t>des Kantonsgerichts Luzern</w:t>
      </w:r>
    </w:p>
    <w:p>
      <w:r>
        <w:t>vom 26. Mai 2021 (5V 20 284).</w:t>
      </w:r>
    </w:p>
    <w:p>
      <w:r>
        <w:t>Nach Einsicht</w:t>
      </w:r>
    </w:p>
    <w:p>
      <w:r>
        <w:t>in die Beschwerde vom 8. Juli 2021 (Poststempel) gegen das Urteil des Kantonsgerichts Luzern vom 26. Mai 2021,</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angefochtenen Entscheids massgeblichen Erwägungen der Vorinstanz einzugehen und im Einzelnen zu zeigen ist, welche Vorschriften und weshalb sie von der Vorinstanz verletzt worden sind ( BGE 134 V 53 E. 3.3 und 133 IV 286 E. 1.4), während rein appellatorische Kritik nicht genügt (vgl. BGE 137 V 57 E. 1.3 und 136 I 65 E. 1.3.1),</w:t>
      </w:r>
    </w:p>
    <w:p>
      <w:r>
        <w:t>dass auch von Beschwerde führenden Laien erwartet werden darf, auf die vorinstanzliche Begründung konkret einzugehen,</w:t>
      </w:r>
    </w:p>
    <w:p>
      <w:r>
        <w:t>dass diesen Begründungsanforderungen innert der nicht erstreckbaren Rechtsmittelfrist ( Art. 47 Abs. 1 BGG ) Genüge getan sein muss,</w:t>
      </w:r>
    </w:p>
    <w:p>
      <w:r>
        <w:t>dass sich der Beschwerdeführer in seiner Eingabe darauf beschränkt, seine schwierigen Lebensumstände zu schildern und darüber hinaus um Fristgewährung zur Ergänzung der Beschwerdeschrift durch einen von ihm noch beizuziehenden Rechtsanwalt ersucht,</w:t>
      </w:r>
    </w:p>
    <w:p>
      <w:r>
        <w:t>dass damit - bei allem Verständnis für die schwierige Lage des Beschwerdeführers - die Mindestanforderungen an eine sachbezogene Beschwerdebegründung offensichtlich nicht erfüllt sind, woran das Gesuch um Ergänzung der Beschwerdeschrift nichts zu ändern vermag,</w:t>
      </w:r>
    </w:p>
    <w:p>
      <w:r>
        <w:t>dass dies zu einem Nichteintreten auf die Beschwerde im vereinfachten Verfahren nach Art. 108 Abs. 1 lit. b BGG führt,</w:t>
      </w:r>
    </w:p>
    <w:p>
      <w:r>
        <w:t>dass in Anwendung von Art. 66 Abs. 1 Satz 2 BGG ausnahmsweise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dem Kantonsgericht Luzern, 3. Abteilung, und dem Bundesamt für Sozialversicherungen schriftlich mitgeteilt.</w:t>
      </w:r>
    </w:p>
    <w:p>
      <w:r>
        <w:t>Luzern, 15. Juli 2021</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