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8C_496/2015 vom 16. September 2015</w:t>
      </w:r>
    </w:p>
    <w:p>
      <w:r>
        <w:t>Bundesgericht, 2015-09-16, DE</w:t>
      </w:r>
    </w:p>
    <w:p>
      <w:r>
        <w:rPr>
          <w:b/>
        </w:rPr>
        <w:t xml:space="preserve">Quelle: </w:t>
      </w:r>
      <w:r>
        <w:t>https://mcp.opencaselaw.ch/entscheid/bger_8C_496_2015</w:t>
      </w:r>
    </w:p>
    <w:p>
      <w:r>
        <w:t>FR: TF 8C_496/2015 du 16 septembre 2015</w:t>
      </w:r>
    </w:p>
    <w:p>
      <w:r>
        <w:t>IT: TF 8C_496/2015 del 16 settembre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8C_496/2015</w:t>
      </w:r>
    </w:p>
    <w:p>
      <w:r>
        <w:t>Urteil vom 16. September 2015</w:t>
      </w:r>
    </w:p>
    <w:p>
      <w:r>
        <w:t>I. sozialrechtliche Abteilung</w:t>
      </w:r>
    </w:p>
    <w:p>
      <w:r>
        <w:t>Besetzung</w:t>
      </w:r>
    </w:p>
    <w:p>
      <w:r>
        <w:t>Bundesrichterin Leuzinger, Präsidentin,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Departement Gesundheit und Soziales des Kantons Aargau, Kantonaler Sozialdienst, Obere Vorstadt 3, 5001 Aarau,</w:t>
      </w:r>
    </w:p>
    <w:p>
      <w:r>
        <w:t>Beschwerdegegner.</w:t>
      </w:r>
    </w:p>
    <w:p>
      <w:r>
        <w:t>Gegenstand</w:t>
      </w:r>
    </w:p>
    <w:p>
      <w:r>
        <w:t>Sozialhilfe (Prozessvoraussetzung),</w:t>
      </w:r>
    </w:p>
    <w:p>
      <w:r>
        <w:t>Beschwerde gegen die Verfügung des Verwaltungsgerichts des Kantons Aargau, 3. Kammer, vom 23. Juni 2015.</w:t>
      </w:r>
    </w:p>
    <w:p>
      <w:r>
        <w:t>Nach Einsicht</w:t>
      </w:r>
    </w:p>
    <w:p>
      <w:r>
        <w:t>in die Verfügung des Verwaltungsgerichts des Kantons Aargau vom 14. April 2015, mit welcher A.________ im Verfahren WBE.2015.151 zur Bezahlung des Kostenvorschusses in der Höhe von Fr. 600.- innert grundsätzlich nicht erstreckbarer Frist von 10 Tagen verpflichtet wurde,</w:t>
      </w:r>
    </w:p>
    <w:p>
      <w:r>
        <w:t>in den Entscheid des Bundesgerichts 8C_371/2015 vom 5. Juni 2015, mit welchem auf die von A.________ dagegen erhobene Beschwerde nicht eingetreten wurde,</w:t>
      </w:r>
    </w:p>
    <w:p>
      <w:r>
        <w:t>in die daraufhin ergangene Verfügung des Verwaltungsgerichts vom 23. Juni 2015, mit welcher A.________ zur Bezahlung des mit Verfügung vom 14. April 2015 festgesetzten Kostenvorschusses eine letzte, nicht erstreckbare Frist von 10 Tage ab Zustellung der Verfügung angesetzt wurde,</w:t>
      </w:r>
    </w:p>
    <w:p>
      <w:r>
        <w:t>in die dagegen erhobene Beschwerde vom 1. Juli 2015,</w:t>
      </w:r>
    </w:p>
    <w:p>
      <w:r>
        <w:t>in Erwägung,</w:t>
      </w:r>
    </w:p>
    <w:p>
      <w:r>
        <w:t>dass in prozessualer Hinsicht unter anderem darum ersucht wird, die Angelegenheit unter Ausschluss der am ersten Entscheid mitwirkenden Personen zu beurteilen,</w:t>
      </w:r>
    </w:p>
    <w:p>
      <w:r>
        <w:t>dass indessen ein allein damit begründetes Ausstandsbegehren, das Gerichtsmitglied und der Gerichtsschreiber hätten bereits beim ersten Entscheid mitgewirkt, sich als unzulässig erweist ( Art. 34 Abs. 2 BGG ; BGE 105 Ib 301 E. 1c S. 304),</w:t>
      </w:r>
    </w:p>
    <w:p>
      <w:r>
        <w:t>dass das erneut beim Bundesgericht angestrengte Verfahren nicht dazu dienen kann, allenfalls im ersten Verfahren Versäumtes nachzuholen,</w:t>
      </w:r>
    </w:p>
    <w:p>
      <w:r>
        <w:t>dass der Rechtsmitteleinleger nichts vorbringt, das er nicht bereits im ersten Verfahren hätte vorbringen können bzw. vorgebracht hat,</w:t>
      </w:r>
    </w:p>
    <w:p>
      <w:r>
        <w:t>dass sich die Beschwerde dergestalt als offensichtlich unzulässig erweist, weshalb darauf im vereinfachten Verfahren nach Art. 108 Abs. 1 lit. b BGG und in unveränderter Besetzung nicht einzutreten ist,</w:t>
      </w:r>
    </w:p>
    <w:p>
      <w:r>
        <w:t>dass in Anwendung von Art. 66 Abs. 1 Satz 2 BGG derweil nochmals umständehalber auf die Erhebung von Gerichtskosten verzichtet wird, womit auch das Gesuch um Gerichtskostenbefreiung keiner weiteren Erörterung bedarf,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Verwaltungsgericht des Kantons Aargau, 3. Kammer, und der Gemeinde Reinach schriftlich mitgeteilt.</w:t>
      </w:r>
    </w:p>
    <w:p>
      <w:r>
        <w:t>Luzern, 16. September 2015</w:t>
      </w:r>
    </w:p>
    <w:p>
      <w:r>
        <w:t>Im Namen der I. sozialrechtlichen Abteilung</w:t>
      </w:r>
    </w:p>
    <w:p>
      <w:r>
        <w:t>des Schweizerischen Bundesgerichts</w:t>
      </w:r>
    </w:p>
    <w:p>
      <w:r>
        <w:t>Die Präsidentin: Leuzinger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