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8C_48/2017 vom 3. März 2017</w:t>
      </w:r>
    </w:p>
    <w:p>
      <w:r>
        <w:t>Bundesgericht, 2017-03-03, DE</w:t>
      </w:r>
    </w:p>
    <w:p>
      <w:r>
        <w:rPr>
          <w:b/>
        </w:rPr>
        <w:t xml:space="preserve">Quelle: </w:t>
      </w:r>
      <w:r>
        <w:t>https://mcp.opencaselaw.ch/entscheid/bger_8C_48_2017</w:t>
      </w:r>
    </w:p>
    <w:p>
      <w:r>
        <w:t>FR: TF 8C_48/2017 du 3 mars 2017</w:t>
      </w:r>
    </w:p>
    <w:p>
      <w:r>
        <w:t>IT: TF 8C_48/2017 del 3 marzo 2017</w:t>
      </w:r>
    </w:p>
    <w:p>
      <w:pPr>
        <w:pStyle w:val="Heading2"/>
      </w:pPr>
      <w:r>
        <w:t>Volltext</w:t>
      </w:r>
    </w:p>
    <w:p>
      <w:r>
        <w:t>Bundesgericht</w:t>
      </w:r>
    </w:p>
    <w:p>
      <w:r>
        <w:t>Tribunal fédéral</w:t>
      </w:r>
    </w:p>
    <w:p>
      <w:r>
        <w:t>Tribunale federale</w:t>
      </w:r>
    </w:p>
    <w:p>
      <w:r>
        <w:t>Tribunal federal</w:t>
      </w:r>
    </w:p>
    <w:p>
      <w:r>
        <w:t>{T 0/2}</w:t>
      </w:r>
    </w:p>
    <w:p>
      <w:r>
        <w:t>8C_48/2017</w:t>
      </w:r>
    </w:p>
    <w:p>
      <w:r>
        <w:t>Urteil vom 3. März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Eidgenössisches Departement</w:t>
      </w:r>
    </w:p>
    <w:p>
      <w:r>
        <w:t>für auswärtige Angelegenheiten EDA,</w:t>
      </w:r>
    </w:p>
    <w:p>
      <w:r>
        <w:t>Konsularische Direktion - Zentrum für Bürgerservice,</w:t>
      </w:r>
    </w:p>
    <w:p>
      <w:r>
        <w:t>Sozialhilfe für Auslandschweizer/innen (SAS), Bundesgasse 32, 3003 Bern,</w:t>
      </w:r>
    </w:p>
    <w:p>
      <w:r>
        <w:t>Beschwerdegegner.</w:t>
      </w:r>
    </w:p>
    <w:p>
      <w:r>
        <w:t>Gegenstand</w:t>
      </w:r>
    </w:p>
    <w:p>
      <w:r>
        <w:t>Sozialhilfe (Prozessvoraussetzung),</w:t>
      </w:r>
    </w:p>
    <w:p>
      <w:r>
        <w:t>Beschwerde gegen den Entscheid</w:t>
      </w:r>
    </w:p>
    <w:p>
      <w:r>
        <w:t>des Bundesverwaltungsgerichts</w:t>
      </w:r>
    </w:p>
    <w:p>
      <w:r>
        <w:t>vom 16. November 2016.</w:t>
      </w:r>
    </w:p>
    <w:p>
      <w:r>
        <w:t>Nach Einsicht</w:t>
      </w:r>
    </w:p>
    <w:p>
      <w:r>
        <w:t>in die von B.________, der Schwester des A.________, erhobene Beschwerde vom 19. Dezember 2016 (Poststempel) gegen den Entscheid des Bundesverwaltungsgerichts vom 16. November 2016,</w:t>
      </w:r>
    </w:p>
    <w:p>
      <w:r>
        <w:t>in die Mitteilung des Bundesgerichts vom 20. Dezember 2016, worin B.________ unter anderem auf die fehlende Vertretungsvollmacht und die gesetzlichen Formerfordernisse von Rechtsmitteln hinsichtlich Begehren und Begründung sowie auf die nur innert der Beschwerdefrist noch bestehende Verbesserungsmöglichkeit hingewiesen worden ist,</w:t>
      </w:r>
    </w:p>
    <w:p>
      <w:r>
        <w:t>in die undatierte Eingabe des A.________, welche zufolge der Begleitnotiz des regionalen Konsularzentrums der Anden vom 12. Januar 2017 spätestens am 12. Januar 2017, dem letzten Tag der Beschwerdefrist, der Schweizerischen Botschaft in Peru zuhanden des Bundesgerichts abgegeben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w:t>
      </w:r>
    </w:p>
    <w:p>
      <w:r>
        <w:t>dass die Beschwerde vom 19. Dezember 2016 und die spätere (gemäss Art. 48 Abs. 1 BGG fristgerechte) Eingabe des Beschwerdeführers diesen Anforderungen insgesamt offensichtlich nicht genügen, da darin, soweit überhaupt auf die vorinstanzlichen Erwägungen Bezug genommen wird, lediglich die eigene Sichtweise wiedergegeben wird, wie die Akten tatsächlich und rechtlich zu würdigen seien, womit unzulässige appellatorische Kritik am angefochtenen Entscheid geübt wird ( BGE 138 I 171 E. 1.4 S. 176; 137 II 353 E. 5.1 S. 356),</w:t>
      </w:r>
    </w:p>
    <w:p>
      <w:r>
        <w:t>dass, soweit der Beschwerdeführer durch die Einreichung weiterer Belege zu seiner sozialen und familiären Verwurzelung in Bolivien und zu seinem Gesundheitszustand bisher Versäumtes nachzuholen versucht, dies im bundesgerichtlichen Verfahren keine Berücksichtigung finden kann ( Art. 99 Abs. 1 BGG ),</w:t>
      </w:r>
    </w:p>
    <w:p>
      <w:r>
        <w:t>dass keine hinreichende Begründung vorliegt und folglich kein gültiges Rechtsmittel eingereicht worden ist, womit auf die Beschwerde in Anwendung von Art. 108 Abs. 1 lit. b BGG nicht eingetreten werden kann,</w:t>
      </w:r>
    </w:p>
    <w:p>
      <w:r>
        <w:t>dass es sich rechtfertigt, von der Erhebung von Gerichtskosten für das bundesgerichtliche Verfahren ausnahmsweise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und dem Bundesverwaltungsgericht schriftlich mitgeteilt.</w:t>
      </w:r>
    </w:p>
    <w:p>
      <w:r>
        <w:t>Luzern, 3. März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