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8C_487/2018 vom 8. August 2018</w:t>
      </w:r>
    </w:p>
    <w:p>
      <w:r>
        <w:t>Bundesgericht, 2018-08-08, DE</w:t>
      </w:r>
    </w:p>
    <w:p>
      <w:r>
        <w:rPr>
          <w:b/>
        </w:rPr>
        <w:t xml:space="preserve">Quelle: </w:t>
      </w:r>
      <w:r>
        <w:t>https://mcp.opencaselaw.ch/entscheid/bger_8C_487_2018</w:t>
      </w:r>
    </w:p>
    <w:p>
      <w:r>
        <w:t>FR: TF 8C_487/2018 du 8 août 2018</w:t>
      </w:r>
    </w:p>
    <w:p>
      <w:r>
        <w:t>IT: TF 8C_487/2018 del 8 agosto 2018</w:t>
      </w:r>
    </w:p>
    <w:p>
      <w:pPr>
        <w:pStyle w:val="Heading2"/>
      </w:pPr>
      <w:r>
        <w:t>Volltext</w:t>
      </w:r>
    </w:p>
    <w:p>
      <w:r>
        <w:t>Bundesgericht</w:t>
      </w:r>
    </w:p>
    <w:p>
      <w:r>
        <w:t>Tribunal fédéral</w:t>
      </w:r>
    </w:p>
    <w:p>
      <w:r>
        <w:t>Tribunale federale</w:t>
      </w:r>
    </w:p>
    <w:p>
      <w:r>
        <w:t>Tribunal federal</w:t>
      </w:r>
    </w:p>
    <w:p>
      <w:r>
        <w:t>8C_487/2018</w:t>
      </w:r>
    </w:p>
    <w:p>
      <w:r>
        <w:t>Urteil vom 8. August 2018</w:t>
      </w:r>
    </w:p>
    <w:p>
      <w:r>
        <w:t>I. sozialrechtliche Abteilung</w:t>
      </w:r>
    </w:p>
    <w:p>
      <w:r>
        <w:t>Besetzung</w:t>
      </w:r>
    </w:p>
    <w:p>
      <w:r>
        <w:t>Bundesrichter Maillard, Präsident,</w:t>
      </w:r>
    </w:p>
    <w:p>
      <w:r>
        <w:t>Gerichtsschreiber Grünvogel.</w:t>
      </w:r>
    </w:p>
    <w:p>
      <w:r>
        <w:t>Verfahrensbeteiligte</w:t>
      </w:r>
    </w:p>
    <w:p>
      <w:r>
        <w:t>A.________,</w:t>
      </w:r>
    </w:p>
    <w:p>
      <w:r>
        <w:t>vertreten durch Beratungsstelle für Ausländer, Milosav Milovanovic,</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25. Mai 2018 (IV.2017.00110).</w:t>
      </w:r>
    </w:p>
    <w:p>
      <w:r>
        <w:t>Nach Einsicht</w:t>
      </w:r>
    </w:p>
    <w:p>
      <w:r>
        <w:t>in die Beschwerde vom 7. Juli 2018 gegen den Entscheid des Sozialversicherungsgerichts des Kantons Zürich vom 25.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der Rechtsvertreter der Beschwerdeführerin eine ungenügende Sachverhaltsabklärung und eine unzutreffende Würdigung der im Recht liegenden Arztberichte rügt, sich dabei jedoch weitgehend darauf beschränkt, bereits vor dem kantonalen Gericht Vorgetragenes, von diesem in den Erwägungen Aufgegriffenes, zu wiederholen und seine eigene Sichtweise wiederzugeben, wie die medizinischen Akten zu würdigen seien,</w:t>
      </w:r>
    </w:p>
    <w:p>
      <w:r>
        <w:t>dass er damit - wie in unzähligen anderen von ihm beim Bundesgericht anhängig gemachten Verfahren (vgl. Urteile 9C_745/2017 vom 13. November 2017 und 8C_646/2017 vom 18. Oktober 2017, je mit weiteren Hinweisen)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der Begründungsmangel offensichtlich ist, was dem Rechtsvertreter der Beschwerdeführerin klar sein müsste, nachdem ihm persönlich wiederholt wegen unsorgfältiger Beschwerdeführung Ordnungsbussen auferlegt worden sind (zuletzt Urteil 9C_745/2017 vom 13. November 2017),</w:t>
      </w:r>
    </w:p>
    <w:p>
      <w:r>
        <w:t>dass seine Prozessvertretung insgesamt als missbräuchlich im Sinne von Art. 42 Abs. 7 BGG erscheint,</w:t>
      </w:r>
    </w:p>
    <w:p>
      <w:r>
        <w:t>dass deshalb im vereinfachten Verfahren nach Art. 108 Abs. 1 lit. b und c BGG auf die Beschwerde nicht einzutreten ist,</w:t>
      </w:r>
    </w:p>
    <w:p>
      <w:r>
        <w:t>dass ausnahmsweise auf die Erhebung von Gerichtskosten verzichtet wird ( Art. 66 Abs. 1 Satz 2 BGG ), weshalb auf das Gesuch um unentgeltliche Prozessführung nicht näher einzugehen ist,</w:t>
      </w:r>
    </w:p>
    <w:p>
      <w:r>
        <w:t>dass dem Rechtsvertreter gestützt auf Art. 33 Abs. 2 BGG wegen wiederholter mutwilliger/leichtsinniger Beschwerdeführung eine Ordnungsbusse in der Höhe von Fr. 1500.- aufzuerlegen ist,</w:t>
      </w:r>
    </w:p>
    <w:p>
      <w:r>
        <w:t>dass sich damit seine Ordnungsbussenausstände auf insgesamt Fr. 6300.- belaufen (Urteile 9C_745/2017 vom 13. November 2017, 8C_647/2017 vom 18. Oktober 2017, 8C_608/2017 vom 16. Januar 2017, 8C_647/2017 vom 16. Januar 2017 und 8C_416/2017 vom 19. Juni 2016 je Fr. 1000.- und Urteil 8C_611/2015 vom 30. September 2015 Fr. 800.-),</w:t>
      </w:r>
    </w:p>
    <w:p>
      <w:r>
        <w:t>dass er mit beiliegendem separatem Einzahlungsschein die Gelegenheit erhält, die Ausstände nunmehr zu begleichen,</w:t>
      </w:r>
    </w:p>
    <w:p>
      <w:r>
        <w:t>dass nämlich das Nichtbezahlen von Ordnungsbussen eines beruflichen Rechtsvertreters unwürdig ist,</w:t>
      </w:r>
    </w:p>
    <w:p>
      <w:r>
        <w:t>erkennt der Präsident:</w:t>
      </w:r>
    </w:p>
    <w:p>
      <w:r>
        <w:t>1.</w:t>
      </w:r>
    </w:p>
    <w:p>
      <w:r>
        <w:t>Auf die Beschwerde wird nicht eingetreten.</w:t>
      </w:r>
    </w:p>
    <w:p>
      <w:r>
        <w:t>2.</w:t>
      </w:r>
    </w:p>
    <w:p>
      <w:r>
        <w:t>Es werden keine Gerichtskosten erhoben.</w:t>
      </w:r>
    </w:p>
    <w:p>
      <w:r>
        <w:t>3.</w:t>
      </w:r>
    </w:p>
    <w:p>
      <w:r>
        <w:t>Herr Milosav Milovanovic wird mit einer Ordnungsbusse von          Fr. 1500.- belegt.</w:t>
      </w:r>
    </w:p>
    <w:p>
      <w:r>
        <w:t>4.</w:t>
      </w:r>
    </w:p>
    <w:p>
      <w:r>
        <w:t>Dieses Urteil wird den Parteien, dem Sozialversicherungsgericht des Kantons Zürich und dem Bundesamt für Sozialversicherungen schriftlich mitgeteilt.</w:t>
      </w:r>
    </w:p>
    <w:p>
      <w:r>
        <w:t>Luzern, 8. August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