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8C_47/2018 vom 20. Februar 2018</w:t>
      </w:r>
    </w:p>
    <w:p>
      <w:r>
        <w:t>Bundesgericht, 2018-02-20, FR</w:t>
      </w:r>
    </w:p>
    <w:p>
      <w:r>
        <w:rPr>
          <w:b/>
        </w:rPr>
        <w:t xml:space="preserve">Quelle: </w:t>
      </w:r>
      <w:r>
        <w:t>https://mcp.opencaselaw.ch/entscheid/bger_8C_47_2018</w:t>
      </w:r>
    </w:p>
    <w:p>
      <w:r>
        <w:t>FR: TF 8C_47/2018 du 20 février 2018</w:t>
      </w:r>
    </w:p>
    <w:p>
      <w:r>
        <w:t>IT: TF 8C_47/2018 del 20 febbraio 2018</w:t>
      </w:r>
    </w:p>
    <w:p>
      <w:pPr>
        <w:pStyle w:val="Heading2"/>
      </w:pPr>
      <w:r>
        <w:t>Volltext</w:t>
      </w:r>
    </w:p>
    <w:p>
      <w:r>
        <w:t>Bundesgericht</w:t>
      </w:r>
    </w:p>
    <w:p>
      <w:r>
        <w:t>Tribunal fédéral</w:t>
      </w:r>
    </w:p>
    <w:p>
      <w:r>
        <w:t>Tribunale federale</w:t>
      </w:r>
    </w:p>
    <w:p>
      <w:r>
        <w:t>Tribunal federal</w:t>
      </w:r>
    </w:p>
    <w:p>
      <w:r>
        <w:t>8C_47/2018</w:t>
      </w:r>
    </w:p>
    <w:p>
      <w:r>
        <w:t>Arrêt du 20 février 2018</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Office régional de placement,</w:t>
      </w:r>
    </w:p>
    <w:p>
      <w:r>
        <w:t>avenue de la Gottaz 30, 1110 Morges,</w:t>
      </w:r>
    </w:p>
    <w:p>
      <w:r>
        <w:t>intimé.</w:t>
      </w:r>
    </w:p>
    <w:p>
      <w:r>
        <w:t>Objet</w:t>
      </w:r>
    </w:p>
    <w:p>
      <w:r>
        <w:t>Aide sociale (condition de recevabilité),</w:t>
      </w:r>
    </w:p>
    <w:p>
      <w:r>
        <w:t>recours contre le jugement du Tribunal cantonal du canton de Vaud, Cour de droit administratif et public, du 15 décembre 2017 (PS.2017.0080).</w:t>
      </w:r>
    </w:p>
    <w:p>
      <w:r>
        <w:t>Vu :</w:t>
      </w:r>
    </w:p>
    <w:p>
      <w:r>
        <w:t>le jugement du 15 décembre 2017, par lequel la Cour de droit administratif et public du Tribunal cantonal du canton de Vaud a confirmé la réduction de 15 % du forfait d'entretien mensuel de A.________ pour une période de deux mois,</w:t>
      </w:r>
    </w:p>
    <w:p>
      <w:r>
        <w:t>la lettre de A.________ du 13 janvier 2018 (timbre postal), par laquelle il déclare recourir contre le jugement précité et requiert un délai supplémentaire de 30 jours pour apporter les éléments nécessaires,</w:t>
      </w:r>
    </w:p>
    <w:p>
      <w:r>
        <w:t>l'ordonnance du 17 janvier 2018, par laquelle le Tribunal fédéral a indiqué au recourant que les délais fixés par la loi - à l'instar du délai de recours au Tribunal fédéral (cf. art. 100 LTF ) - n'était pas prolongeables ( art. 47 al. 1 LTF ),</w:t>
      </w:r>
    </w:p>
    <w:p>
      <w:r>
        <w:t>le pli retourné au Tribunal fédéral avec la mention "non réclamé",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le recours du 13 janvier 2018 ne contient ni motivation, même sommaire, ni conclusion, de sorte qu'il ne répond pas aux exigences requises et doit être déclaré irrecevable,</w:t>
      </w:r>
    </w:p>
    <w:p>
      <w:r>
        <w:t>qu'en application de l'art. 66 al. 1, 2</w:t>
      </w:r>
    </w:p>
    <w:p>
      <w:r>
        <w:t>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au Service de l'emploi du canton de Vaud, Instance Juridique Chômage, et au Centre social régional de Morges-Aubonne.</w:t>
      </w:r>
    </w:p>
    <w:p>
      <w:r>
        <w:t>Lucerne, le 20 février 2018</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