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8C_471/2015 vom 21. März 2016</w:t>
      </w:r>
    </w:p>
    <w:p>
      <w:r>
        <w:t>Bundesgericht, 2016-03-21, FR</w:t>
      </w:r>
    </w:p>
    <w:p>
      <w:r>
        <w:rPr>
          <w:b/>
        </w:rPr>
        <w:t xml:space="preserve">Quelle: </w:t>
      </w:r>
      <w:r>
        <w:t>https://mcp.opencaselaw.ch/entscheid/bger_8C_471_2015</w:t>
      </w:r>
    </w:p>
    <w:p>
      <w:r>
        <w:t>FR: TF 8C_471/2015 du 21 mars 2016</w:t>
      </w:r>
    </w:p>
    <w:p>
      <w:r>
        <w:t>IT: TF 8C_471/2015 del 21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recourante versera à l'intimé la somme de 700 fr. à titre de dépens pour la procédure devant le Tribunal fédéral.</w:t>
      </w:r>
    </w:p>
    <w:p>
      <w:r>
        <w:rPr>
          <w:b/>
        </w:rPr>
        <w:t>E. 4</w:t>
      </w:r>
    </w:p>
    <w:p>
      <w:r>
        <w:t>La présente ordonnance est communiquée aux parties, à la Cour de droit public du Tribunal cantonal de la République et canton de Neuchâtel et au Secrétariat d'Etat à l'économie (SECO).</w:t>
      </w:r>
    </w:p>
    <w:p>
      <w:r>
        <w:t>Lucerne, le 21 mars 2016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