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8C_469/2018 vom 24. Juli 2018</w:t>
      </w:r>
    </w:p>
    <w:p>
      <w:r>
        <w:t>Bundesgericht, 2018-07-24, FR</w:t>
      </w:r>
    </w:p>
    <w:p>
      <w:r>
        <w:rPr>
          <w:b/>
        </w:rPr>
        <w:t xml:space="preserve">Quelle: </w:t>
      </w:r>
      <w:r>
        <w:t>https://mcp.opencaselaw.ch/entscheid/bger_8C_469_2018</w:t>
      </w:r>
    </w:p>
    <w:p>
      <w:r>
        <w:t>FR: TF 8C_469/2018 du 24 juillet 2018</w:t>
      </w:r>
    </w:p>
    <w:p>
      <w:r>
        <w:t>IT: TF 8C_469/2018 del 24 luglio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8C_469/2018</w:t>
      </w:r>
    </w:p>
    <w:p>
      <w:r>
        <w:t>Arrêt du 24 juillet 2018</w:t>
      </w:r>
    </w:p>
    <w:p>
      <w:r>
        <w:t>Ire Cour de droit social</w:t>
      </w:r>
    </w:p>
    <w:p>
      <w:r>
        <w:t>Composition</w:t>
      </w:r>
    </w:p>
    <w:p>
      <w:r>
        <w:t>M. le Juge fédéral</w:t>
      </w:r>
    </w:p>
    <w:p>
      <w:r>
        <w:t>Frésard, en qualité de juge unique.</w:t>
      </w:r>
    </w:p>
    <w:p>
      <w:r>
        <w:t>Greffière : Mme Castella.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nationale suisse d'assurance en cas d'accidents (CNA), Fluhmattstrasse 1, 6004 Lucerne,</w:t>
      </w:r>
    </w:p>
    <w:p>
      <w:r>
        <w:t>intimée.</w:t>
      </w:r>
    </w:p>
    <w:p>
      <w:r>
        <w:t>Objet</w:t>
      </w:r>
    </w:p>
    <w:p>
      <w:r>
        <w:t>Assurance-accidents (condition de recevabilité),</w:t>
      </w:r>
    </w:p>
    <w:p>
      <w:r>
        <w:t>recours contre le jugement de la Cour des assurances</w:t>
      </w:r>
    </w:p>
    <w:p>
      <w:r>
        <w:t>du Tribunal cantonal du canton de Vaud, du 30 avril 2018 (AA 161/17 - 49/2018 - ZA17.054022).</w:t>
      </w:r>
    </w:p>
    <w:p>
      <w:r>
        <w:t>Vu :</w:t>
      </w:r>
    </w:p>
    <w:p>
      <w:r>
        <w:t>le jugement de la Cour des assurances sociales du Tribunal cantonal du canton de Vaud du 30 avril 2018 opposant A.________ à la Caisse nationale suisse d'assurance en cas d'accidents (CNA),</w:t>
      </w:r>
    </w:p>
    <w:p>
      <w:r>
        <w:t>le recours du 26 juin 2018 (timbre postal) interjeté par A.________ contre ce jugement,</w:t>
      </w:r>
    </w:p>
    <w:p>
      <w:r>
        <w:t>considérant :</w:t>
      </w:r>
    </w:p>
    <w:p>
      <w:r>
        <w:t>que selon l' art. 108 al. 1 LTF , le président de la cour décide en procédure simplifiée de ne pas entrer en matière sur les recours manifestement irrecevables (let. a) et sur ceux dont la motivation est manifestement insuffisante ( art. 42 al. 2 LTF ; let. b),</w:t>
      </w:r>
    </w:p>
    <w:p>
      <w:r>
        <w:t>qu'il peut confier cette tâche à un autre juge ( art. 108 al. 2 LTF ),</w:t>
      </w:r>
    </w:p>
    <w:p>
      <w:r>
        <w:t>que selon l' art. 42 al. 1 et 2 LTF , le recours doit indiquer, entre autres exigences, les conclusions, les motifs et les moyens de preuve, en exposant en quoi l'acte attaqué est contraire au droit,</w:t>
      </w:r>
    </w:p>
    <w:p>
      <w:r>
        <w:t>que pour satisfaire à l'obligation de motiver, la partie recourante doit discuter les motifs de la décision entreprise et indiquer précisément en quoi elle estime que l'autorité précédente a méconnu le droit, de telle sorte que l'on comprenne clairement, à la lecture de son exposé, quelles règles de droit auraient été, selon elle, transgressées par la juridiction précédente ( ATF 143 II 283 consid. 1.2.2 p. 286; 142 III 364 consid. 2.4 p. 368; 140 III 86 consid. 2 p. 89),</w:t>
      </w:r>
    </w:p>
    <w:p>
      <w:r>
        <w:t>qu'en l'espèce, dans sa lettre du 26 juin 2018, le recourant ne prend pas de conclusion et ne discute pas la motivation du jugement entrepris,</w:t>
      </w:r>
    </w:p>
    <w:p>
      <w:r>
        <w:t>qu'en effet, il se limite à indiquer qu'il n'est toujours pas remis de son accident et que son état de santé se dégrade, tout en priant le Tribunal fédéral de bien vouloir reconsidérer la décision à son égard en prenant en compte les rapports de son médecin,</w:t>
      </w:r>
    </w:p>
    <w:p>
      <w:r>
        <w:t>que le recours ne répond dès lors pas aux exigences de motivation de l' art. 42 LTF et doit être déclaré irrecevable,</w:t>
      </w:r>
    </w:p>
    <w:p>
      <w:r>
        <w:t>qu'au regard des circonstances, il y a exceptionnellement lieu de renoncer à percevoir des frais judiciaires (art. 66 al. 1, 2</w:t>
      </w:r>
    </w:p>
    <w:p>
      <w:r>
        <w:t>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des assurances sociales du Tribunal cantonal du canton de Vaud et à l'Office fédéral de la santé publique.</w:t>
      </w:r>
    </w:p>
    <w:p>
      <w:r>
        <w:t>Lucerne, le 24 juillet 2018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