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8C_469/2017 vom 7. Juli 2017</w:t>
      </w:r>
    </w:p>
    <w:p>
      <w:r>
        <w:t>Bundesgericht, 2017-07-07, DE</w:t>
      </w:r>
    </w:p>
    <w:p>
      <w:r>
        <w:rPr>
          <w:b/>
        </w:rPr>
        <w:t xml:space="preserve">Quelle: </w:t>
      </w:r>
      <w:r>
        <w:t>https://mcp.opencaselaw.ch/entscheid/bger_8C_469_2017</w:t>
      </w:r>
    </w:p>
    <w:p>
      <w:r>
        <w:t>FR: TF 8C_469/2017 du 7 juillet 2017</w:t>
      </w:r>
    </w:p>
    <w:p>
      <w:r>
        <w:t>IT: TF 8C_469/2017 del 7 luglio 2017</w:t>
      </w:r>
    </w:p>
    <w:p>
      <w:pPr>
        <w:pStyle w:val="Heading2"/>
      </w:pPr>
      <w:r>
        <w:t>Volltext</w:t>
      </w:r>
    </w:p>
    <w:p>
      <w:r>
        <w:t>Bundesgericht</w:t>
      </w:r>
    </w:p>
    <w:p>
      <w:r>
        <w:t>Tribunal fédéral</w:t>
      </w:r>
    </w:p>
    <w:p>
      <w:r>
        <w:t>Tribunale federale</w:t>
      </w:r>
    </w:p>
    <w:p>
      <w:r>
        <w:t>Tribunal federal</w:t>
      </w:r>
    </w:p>
    <w:p>
      <w:r>
        <w:t>8C_469/2017</w:t>
      </w:r>
    </w:p>
    <w:p>
      <w:r>
        <w:t>Urteil vom 7. Juli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Bern, vom 23. Mai 2017.</w:t>
      </w:r>
    </w:p>
    <w:p>
      <w:r>
        <w:t>Nach Einsicht</w:t>
      </w:r>
    </w:p>
    <w:p>
      <w:r>
        <w:t>in die Beschwerde vom 27. Juni 2017 gegen den Entscheid des Verwaltungsgerichts des Kantons Bern vom 23. Mai 2017,</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diesen inhaltlichen Mindestanforderungen klar nicht genügt, da sie keinen rechtsgenüglichen Antrag enthält und den Ausführungen nichts entnommen werden kann, was darauf hindeutete, dass die vorinstanzlichen Sachverhaltsfeststellungen im Sinne von Art. 97 Abs. 2 BGG unrichtig bzw. unvollständig und die darauf basierenden Erwägungen, wonach der Beschwerdeführer mit seinen vagen und zum Teil widersprüchlichen Angaben zum Ereignis vom 12. Juni 2015 (nach der Behauptung des Versicherten ist er nach einem Aufenthalt in der Umgebung einer Badeanstalt vom 12. Juni 2015 am Morgen des 13. Juni 2015 ohne Erinnerung in einem nahe gelegenen Waldstück erwacht und Opfer eines Sittlichkeitsdelikts geworden) keinen Unfall im Rechtssinne habe glaubhaft machen können und ein Schreckereignis ebenfalls nicht vorliege, weshalb der Unfallversicherer seine Leistungspflicht zu Recht abgelehnt habe, rechtsfehlerhaft (vgl. Art. 95 BGG ) sein sollten,</w:t>
      </w:r>
    </w:p>
    <w:p>
      <w:r>
        <w:t>dass das kantonale Gericht sich namentlich auf die Sistierungsverfügung der Staatsanwaltschaft vom 10. Juni 2016 stützt, welche unter Hinweis auf die am 9. März 2016 vom Beschwerdeführer erstattete Anzeige und die seit dem 12./13. Juni 2015 verstrichene Zeit weitere Ermittlungen - auch mit Blick auf fehlende Hinweise hinsichtlich einer möglichen Täterschaft - nicht als erfolgsversprechend eingeschätzt hatte,</w:t>
      </w:r>
    </w:p>
    <w:p>
      <w:r>
        <w:t>dass es zudem auf fehlende ärztliche Unterlagen aufmerksam macht, da der Beschwerdeführer nach dem Ereignis nach Hause gefahren sei, ohne sich medizinisch behandeln zu lassen,</w:t>
      </w:r>
    </w:p>
    <w:p>
      <w:r>
        <w:t>dass der Beschwerdeführer mit einer (letztinstanzlich erneuten) Schilderung der Geschehnisse, die sich am 12./13. Juni 2015 zugetragen haben könnten, und mit der Beschreibung seines Zustandes vorher und nachher, die formellen Voraussetzungen nicht zu erfüllen vermag,</w:t>
      </w:r>
    </w:p>
    <w:p>
      <w:r>
        <w:t>dass der Begründungsmangel offensichtlich ist, weshalb auf die Beschwerde in Anwendung von Art. 108 Abs. 1 lit. b BGG nicht eingetreten werden kann,</w:t>
      </w:r>
    </w:p>
    <w:p>
      <w:r>
        <w:t>dass von der Erhebung von Gerichtskosten für das bundesgerichtliche Verfahren ausnahmsweise abzusehen ist ( Art. 66 Abs. 1 Satz 2 BGG ), womit das sinngemässe Gesuch des Beschwerdeführers um unentgeltliche Prozessführung gegenstandslos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Gesundheit schriftlich mitgeteilt.</w:t>
      </w:r>
    </w:p>
    <w:p>
      <w:r>
        <w:t>Luzern, 7. Juli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