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8C_468/2019 vom 28. Februar 2020</w:t>
      </w:r>
    </w:p>
    <w:p>
      <w:r>
        <w:t>Bundesgericht, 2020-02-28, FR</w:t>
      </w:r>
    </w:p>
    <w:p>
      <w:r>
        <w:rPr>
          <w:b/>
        </w:rPr>
        <w:t xml:space="preserve">Quelle: </w:t>
      </w:r>
      <w:r>
        <w:t>https://mcp.opencaselaw.ch/entscheid/bger_8C_468_2019</w:t>
      </w:r>
    </w:p>
    <w:p>
      <w:r>
        <w:t>FR: TF 8C_468/2019 du 28 février 2020</w:t>
      </w:r>
    </w:p>
    <w:p>
      <w:r>
        <w:t>IT: TF 8C_468/2019 del 28 febbraio 2020</w:t>
      </w:r>
    </w:p>
    <w:p>
      <w:pPr>
        <w:pStyle w:val="Heading2"/>
      </w:pPr>
      <w:r>
        <w:t>Erwägungen</w:t>
      </w:r>
    </w:p>
    <w:p>
      <w:r>
        <w:rPr>
          <w:b/>
        </w:rPr>
        <w:t>E. 1</w:t>
      </w:r>
    </w:p>
    <w:p>
      <w:r>
        <w:t>L'arrêt entrepris a été rendu en matière de rapports de travail de droit public. Dans la mesure où la contestation portait sur la résiliation de ces rapports, il s'agit d'une contestation de nature pécuniaire et le motif d'exclusion de l' art. 83 let . g LTF ne s'applique donc pas. En outre, la valeur litigieuse atteint manifestement le seuil de 15'000 fr. ouvrant la voie du recours en matière de droit public en ce domaine (art. 51 al. 1 let. a et 85 al. 1 let. b LTF). Déposé en temps utile ( art. 100 al. 1 LTF ) et dans les formes requises ( art. 42 LTF ) contre une décision finale ( art. 90 LTF ) rendue par le Tribunal administratif fédéral ( art. 86 al. 1 let. a LTF ), et formé par une partie qui a un intérêt digne de protection à l'annulation ou à la modification de cette décision ( art. 89 al. 1 LTF ), le recours est recevable.</w:t>
      </w:r>
    </w:p>
    <w:p>
      <w:r>
        <w:rPr>
          <w:b/>
        </w:rPr>
        <w:t>E. 2</w:t>
      </w:r>
    </w:p>
    <w:p>
      <w:r>
        <w:t>Est litigieux devant le Tribunal fédéral le montant de l'indemnité allouée à la recourante en application de l'art. 34b al. 1 let. a et al. 2 de la loi du 24 mars 2000 sur le personnel de la Confédération (LPers; RS 172.220.1).</w:t>
      </w:r>
    </w:p>
    <w:p>
      <w:r>
        <w:rPr>
          <w:b/>
        </w:rPr>
        <w:t>E. 3.1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p. 190) - ou en violation du droit au sens de l' art. 95 LTF ( art. 105 al. 2 LTF ), et pour autant que la correction du vice soit susceptible d'influer sur le sort de la cause ( art. 97 al. 1 LTF ).</w:t>
      </w:r>
    </w:p>
    <w:p>
      <w:r>
        <w:rPr>
          <w:b/>
        </w:rPr>
        <w:t>E. 3.2</w:t>
      </w:r>
    </w:p>
    <w:p>
      <w:r>
        <w:t>La recourante se plaint d'une constatation manifestement inexacte des faits en tant que l'autorité précédente a retenu qu'aucun certificat prolongeant l'incapacité de travail au-delà du 31 juillet 2017 n'avait été remis à l'employeur.</w:t>
      </w:r>
    </w:p>
    <w:p>
      <w:r>
        <w:t>Le TAF a relevé que si la recourante était en incapacité de travail attestée et non contestée jusqu'au 31 juillet 2017, aucun autre certificat prolongeant l'incapacité de travail au-delà de cette date n'avait été remis à l'employeur. Ainsi, l'absence de la recourante à son poste de travail n'était plus justifiée dès le 1</w:t>
      </w:r>
    </w:p>
    <w:p>
      <w:r>
        <w:t>er août 2017. Cependant, le fait que l'EPFL n'avait jamais exigé la production d'un certificat médical après le 31 juillet 2017 et n'avait jamais invoqué ce qui précède pour motiver sa décision de résiliation immédiate du contrat de travail devait profiter à la recourante.</w:t>
      </w:r>
    </w:p>
    <w:p>
      <w:r>
        <w:t>Il appert ainsi que la constatation incriminée, selon laquelle la recourante n'a pas remis à son employeur de certificat médical prolongeant son incapacité de travail au-delà du 31 juillet 2017, est sans pertinence pour le sort de la cause. Au surplus, la recourante ne démontre pas en quoi cette constatation serait manifestement inexacte, la seule pièce qu'elle invoque à cet égard étant un courrier du 30 novembre 2017 adressé à son mandataire par le docteur C.________. Dans ces conditions, il y a lieu de s'en tenir aux faits constatés par l'autorité précédente.</w:t>
      </w:r>
    </w:p>
    <w:p>
      <w:r>
        <w:rPr>
          <w:b/>
        </w:rPr>
        <w:t>E. 4.1</w:t>
      </w:r>
    </w:p>
    <w:p>
      <w:r>
        <w:t>Aux termes de l' art. 10 al. 4 LPers , les parties peuvent, pour de justes motifs, résilier avec effet immédiat les contrats de durée déterminée et les contrats de durée indéterminée. Les conditions posées par la LPers à la résiliation immédiate du contrat de travail étant identiques à celles posées en droit privé du travail par l' art. 337 CO , le juge peut, lorsqu'il examine si une partie était fondée à mettre fin aux rapports de travail avec effet immédiat, se référer à la jurisprudence rendue en application de cette disposition ( ATF 143 II 443 consid. 7.3 p. 456; arrêt 8C_501/2013 du 18 novembre 2013 consid. 3.1). Selon cette jurisprudence, la résiliation immédiate pour justes motifs, en tant que mesure exceptionnelle,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142 III 579 consid. 4.2 p. 579 et les arrêts cités; arrêts 8C_301/2017 du 1</w:t>
      </w:r>
    </w:p>
    <w:p>
      <w:r>
        <w:t>er mars 2018 consid. 4.3.2 et 8C_501/2013 précité consid. 3.1). Par manquement du travailleur, on entend en règle générale la violation d'une obligation découlant du contrat de travail, mais d'autres incidents peuvent également justifier une résiliation immédiate ( ATF 130 III 28 consid. 4.1 p. 31; 129 III 380 consid. 2.2 p. 382 s.). Ce qui est déterminant, c'est que les faits invoqués à l'appui du congé immédiat aient entraîné la perte du rapport de confiance qui constitue le fondement du contrat de travail ( ATF 137 III 303 consid. 2.1.1 p. 304; arrêts 8C_301/2017 et 8C_501/2013 précités).</w:t>
      </w:r>
    </w:p>
    <w:p>
      <w:r>
        <w:t>L'absence injustifiée d'un travailleur - moyennant avertissement selon les circonstances - peut constituer un juste motif de résiliation immédiate du contrat de travail par l'employeur (arrêt 4A_35/2017 du 31 mai 2017 consid. 4.3; cf. ATF 108 II 301 consid. 3b p. 303). Elle peut également, suivant les cas, constituer un abandon d'emploi (cf. art. 337d CO ), qui est réalisé lorsque le travailleur refuse consciemment, de façon intentionnelle et définitive, d'entrer en service ou de poursuivre l'exécution du travail qui lui a été confié; dans cette hypothèse - qui doit être distinguée de celle où l'employeur invoque un juste motif de résiliation en raison de la demeure du travailleur -, le contrat prend fin immédiatement, sans qu'une déclaration expresse soit nécessaire ( ATF 121 V 277 consid. 3a p. 281).</w:t>
      </w:r>
    </w:p>
    <w:p>
      <w:r>
        <w:rPr>
          <w:b/>
        </w:rPr>
        <w:t>E. 4.2</w:t>
      </w:r>
    </w:p>
    <w:p>
      <w:r>
        <w:t>En l'espèce, l'autorité précédente a retenu que l'employeur savait depuis le mois de mars 2017 que l'employée ne reviendrait très probablement pas. Dès la mi-juin 2017, il était certain que l'employée allait entamer une formation - incompatible avec un poste à plein temps - dans une haute école le 21 août 2017 et qu'elle ne reviendrait jamais à son poste de travail. Un mois avant le début de la formation, la recourante avait informé son employeur qu'elle se considérait comme étant libérée de son obligation de travailler. Cela n'avait entraîné aucune réaction de l'employeur pendant six semaines. Enfin, lorsque l'employeur avait réagi, il n'avait pas demandé à son employée de reprendre le travail, mais de finir les négociations pour mettre fin à l'amiable aux rapports de travail. Ce n'était qu'après avoir reçu une contre-proposition de l'employée que, plus d'un mois après le début de la formation de la recourante, l'intimée avait interrompu les négociations conventionnelles et remis à son employée un projet de résiliation immédiate du contrat de travail. Si, dans la mesure où elle avait informé son employeur de son intention de ne plus respecter ses devoirs contractuels, la recourante avait certes annoncé une violation à venir de son devoir de fidélité, l'intimée avait largement les moyens en l'espace d'un mois de ne pas se déclarer d'accord avec la libération de l'obligation de travailler et d'exiger son retour. L'employeur ne pouvait donc pas justifier de circonstances propres à détruire la confiance ou à l'ébranler de façon si sérieuse que la poursuite du contrat jusqu'au prochain terme de résiliation ne pouvait plus être exigée. En conséquence, la condition des justes motifs n'était pas réalisée et l'intimée ne pouvait pas résilier avec effet immédiat le contrat de travail. Toutefois, la recourante ne s'était plus présentée à son poste en raison d'une formation qu'elle avait commencée auprès d'une haute école, autrement dit avait abandonné son poste. L'employeur avait donc un motif objectivement suffisant pour résilier les rapports de travail de manière ordinaire au sens de l' art. 10 al. 3 let. a LPers , qui permet une telle résiliation en cas de violation d'obligations légales ou contractuelles importantes.</w:t>
      </w:r>
    </w:p>
    <w:p>
      <w:r>
        <w:rPr>
          <w:b/>
        </w:rPr>
        <w:t>E. 5.1</w:t>
      </w:r>
    </w:p>
    <w:p>
      <w:r>
        <w:t>Selon l' art. 34b al. 1 LPers , si l'instance de recours approuve (sic) le recours contre une décision de résiliation des rapports de travail prise par l'employeur et que, exceptionnellement, elle ne renvoie pas le dossier à l'instance précédente, elle est tenue, s'il y a eu résiliation immédiate en l'absence de justes motifs, d'allouer une indemnité au recourant (let. a) et d'ordonner le versement du salaire jusqu'à l'expiration du délai de congé ordinaire (let. b). Selon l' art. 34b al. 2 LPers , l'instance de recours fixe l'indemnité visée à l'al. 1 let. a en tenant compte des circonstances; le montant de l'indemnité correspond en règle générale à six mois de salaire au moins et à un salaire annuel au plus.</w:t>
      </w:r>
    </w:p>
    <w:p>
      <w:r>
        <w:rPr>
          <w:b/>
        </w:rPr>
        <w:t>E. 5.2</w:t>
      </w:r>
    </w:p>
    <w:p>
      <w:r>
        <w:t>En l'espèce, le TAF a considéré que comme la résiliation immédiate des rapports de travail ne se fondait pas sur de justes motifs, mais reposait sur un motif objectivement suffisant, il y avait lieu d'ordonner le versement du salaire jusqu'à l'expiration du délai de congé ordinaire ( art. 34b al. 1 let. b LPers ), soit jusqu'au 31 janvier 2018.</w:t>
      </w:r>
    </w:p>
    <w:p>
      <w:r>
        <w:t>En ce qui concerne l'indemnité à laquelle la recourante avait en outre droit en vertu de l' art. 34b al. 1 let. a LPers , l'autorité précédente a exposé que la résiliation des rapports de travail était intervenue en raison du fait que l'employée ne s'était plus présentée à son poste de travail à cause de la formation qu'elle avait commencée le 21 août 2017, qui l'avait mise dans l'impossibilité d'exécuter ses prestations contractuelles. La résiliation avait ainsi été prononcée en raison d'une faute de l'employée qui, si elle ne pouvait pas être considérée comme très grave, fondait quand même de descendre sous le seuil de principe de six mois de salaire posé par l' art. 34b al. 2 LPers . Le TAF a ensuite relevé que l'employée n'avait pas subi un grave préjudice à sa personnalité en raison de la résiliation immédiate du contrat de travail et que l'indemnité était due uniquement parce que l'intimée n'avait pas de justes motifs de résiliation immédiate. L'indemnité fondée sur l' art. 34b LPers ne pouvait en aucun cas servir à couvrir un éventuel dommage ou tort moral subi par la recourante en raison du harcèlement psychologique allégué, qui devait faire l'objet d'une action idoine.</w:t>
      </w:r>
    </w:p>
    <w:p>
      <w:r>
        <w:t>Selon le TAF, l'employeur n'avait certes pas fait montre de la plus grande maîtrise dans la procédure. Cependant, ses erreurs paraissaient relever de maladresses stratégiques et procédurales - en particulier la mauvaise gestion du calendrier, la non-prise en compte du fait que la recourante n'avait, tant qu'elle percevait son salaire, pas le même intérêt que l'employeur à transiger au plus vite, ou encore le fait de ne pas mener les négociations en parallèle à l'exercice du droit d'être entendu dans le cadre d'une résiliation ordinaire des rapports de travail - et non d'une volonté de nuire à la personnalité de la recourante. De même, la résiliation du contrat de travail était fondée, mais pas son caractère immédiat. Ainsi, on ne pouvait pas considérer que l'employeur avait commis une faute grave.</w:t>
      </w:r>
    </w:p>
    <w:p>
      <w:r>
        <w:t>L'autorité précédente a enfin relevé que la recourante, âgée de moins de 45 ans, avait travaillé un peu plus de dix ans pour l'EPFL, plus de quinze ans en comptant les années de service au sein de l'Institut B.________. Elle n'avait pas de position de cadre, mais avait subi un préjudice économique par la perte de son salaire. Ce préjudice devait toutefois être relativisé dans la mesure où, en commençant des études de son propre chef, elle allait de toute façon ne plus percevoir son salaire à court terme. Considérant ce qui précède, le TAF a arrêté l'indemnité à quatre mois de salaire brut.</w:t>
      </w:r>
    </w:p>
    <w:p>
      <w:r>
        <w:rPr>
          <w:b/>
        </w:rPr>
        <w:t>E. 5.3</w:t>
      </w:r>
    </w:p>
    <w:p>
      <w:r>
        <w:t>La recourante reproche en premier lieu aux juges précédents d'avoir excédé leur pouvoir d'appréciation en fixant l'indemnité qui lui est due en application de l' art. 34b al. 1 let. a LPers à quatre mois de salaire, alors que selon l' art. 34b al. 2 LPers , le montant de l'indemnité doit correspondre en règle générale à six mois de salaire au moins. Elle fait valoir que la précision "en règle générale" a été introduite lors des débats parlementaires, afin de tenir compte de certains cas exceptionnels qui pourraient surgir dans la pratique. Or on ne se trouverait pas en l'espèce dans un tel cas exceptionnel. Le fait qu'il existe un motif objectivement suffisant au licenciement - ce que la recourante conteste - serait sans pertinence, une indemnité étant due selon l' art. 34b al. 1 let. a LPers en cas de résiliation immédiate sans justes motifs sans égard au fait qu'il existe ou non des motifs objectivement suffisants pour fonder un licenciement ordinaire. Une éventuelle faute concomitante de l'employée - également contestée - ne représenterait pas davantage une circonstance permettant de déroger à la règle générale selon laquelle l'indemnité doit correspondre à six mois de salaire au moins, dès lors qu'il s'agirait d'une circonstance ordinaire présente dans la plupart des cas et devant donc être prise en compte uniquement dans le cadre de la fourchette légale. Dans la mesure où l'indemnité ne viserait pas seulement à offrir une compensation adéquate à l'employé licencié, mais aussi à sanctionner l'employeur, une indemnité inférieure à six mois de salaire viderait la norme de sa substance et contreviendrait à l'objectif de dissuasion du législateur.</w:t>
      </w:r>
    </w:p>
    <w:p>
      <w:r>
        <w:t>La recourante fait en outre grief aux juges précédents d'avoir considéré qu'elle avait violé ses obligations contractuelles et commis une faute en ne se présentant plus à son poste de travail en raison de la formation qu'elle avait commencée le 21 août 2017. Relevant que de l'appréciation même du TAF, l'employeur avait largement les moyens en l'espace d'un mois de ne pas se déclarer d'accord avec la libération de l'obligation de travailler et d'exiger le retour de l'employée et ne pouvait dès lors pas justifier de circonstances propres à détruire la confiance nécessaire à la continuation des liens de travail, la recourante reproche à l'autorité précédente de n'avoir pas appliqué ces mêmes conclusions à l'analyse de ses obligations contractuelles. Elle estime qu'en informant à de nombreuses reprises son employeur qu'elle ne reprendrait pas le travail mais débuterait une formation, elle avait parfaitement rempli ses obligations. Quant à l'employeur, il aurait gravement violé les règles de la bonne foi. En effet, il avait temporisé malgré les demandes de l'employée de régler urgemment le litige, attendant qu'elle ait commencé sa formation pour lui demander de se déterminer à nouveau sur un projet de convention de départ qu'elle avait déjà refusé; puis il lui avait présenté un projet de résiliation immédiate du contrat de travail avant de résilier celui-ci avec effet immédiat par décision du 30 octobre 2017 au motif qu'en commençant sa nouvelle formation avant de conclure une convention de résiliation, l'employée avait abandonné son poste. Enfin, selon la recourante, le TAF n'aurait à tort pas tenu compte du harcèlement qu'elle avait subi et de l'inaction fautive de l'employeur à ce sujet. Il lui aurait ainsi octroyé une indemnité arbitrairement basse au regard des circonstances, en particulier de l'absence de faute de sa part, du grave préjudice à sa personnalité et de la faute non moins grave commise par l'employeur.</w:t>
      </w:r>
    </w:p>
    <w:p>
      <w:r>
        <w:rPr>
          <w:b/>
        </w:rPr>
        <w:t>E. 5.4</w:t>
      </w:r>
    </w:p>
    <w:p>
      <w:r>
        <w:t>Selon le Message du 31 août 2011 concernant une modification de la loi sur le personnel de la Confédération (FF 2011 6191), l' art. 34b LPers fixe pour la décision des employeurs ou des instances de recours un cadre autorisant une compensation adéquate - c'est-à-dire conforme à la Constitution - si le congé est entaché d'un vice. Les conséquences d'un tel licenciement doivent avoir un effet suffisamment dissuasif; en effet, l'employeur ne doit pas "faire une bonne affaire" en licenciant un employé sans motif juridiquement valable ou selon une procédure irrégulière.</w:t>
      </w:r>
    </w:p>
    <w:p>
      <w:r>
        <w:t>Alors que le projet du Conseil fédéral prévoyait à l'origine que le montant de l'indemnité corresponde à six mois de salaire au minimum et à un salaire annuel au maximum (FF 2011 6209), le texte finalement adopté par les Chambres fédérales dispose que le montant de l'indemnité correspond "en règle générale" ("in der Regel"; "di regola") à six mois de salaire au moins et à un salaire annuel au plus. Cette modification a été proposée par la Commission du Conseil national "afin de tenir compte de certains cas exceptionnels qui pourraient surgir dans la pratique" (BO 2012 CN 1436). Lorsqu'une disposition pose une règle générale, sans préciser les conditions d'une exception à la règle, elle confère typiquement un pouvoir d'appréciation (cf. art. 4 CC ) au juge. En pareil cas, le Tribunal fédéral n'intervient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 ATF 136 III 278 consid. 2.2.1 p. 279; 132 III 97 consid. 1 p. 99; arrêt 4A_52/2019 du 20 mars 2019 consid. 3.1 et les références).</w:t>
      </w:r>
    </w:p>
    <w:p>
      <w:r>
        <w:t>L'art. 34b al. 2, première phrase, LPers dispose que l'instance de recours fixe l'indemnité visée à l'al. 1 let. a "en tenant compte des circonstances". Au vu de cette formulation, on peut se référer à la jurisprudence relative à la fixation de l'indemnité due au travailleur en cas de licenciement immédiat sans justes motifs selon l' art. 337c al. 3 CO , aux termes duquel le montant de l'indemnité est fixé par le juge "en tenant compte de toutes les circonstances". Selon cette jurisprudence,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(arrêts 4A_173/2018 du 29 janvier 2019 consid. 5.1; 4A_161/2016 du 13 décembre 2016 consid. 3.1 et les arrêts cités).</w:t>
      </w:r>
    </w:p>
    <w:p>
      <w:r>
        <w:rPr>
          <w:b/>
        </w:rPr>
        <w:t>E. 5.5</w:t>
      </w:r>
    </w:p>
    <w:p>
      <w:r>
        <w:t>On ne voit pas, à la lumière des griefs soulevés par la recourante (cf. consid. 5.3 supra), que l'autorité précédente ait violé le droit fédéral en fixant à quatre mois de salaire l'indemnité allouée en application de l' art. 34b al. 1 let. a LPers . La formulation de l' art. 34b al. 2 LPers laisse à l'instance de recours une liberté d'appréciation lui permettant de fixer l'indemnité à un montant inférieur à six mois de salaire pour des motifs pertinents. Or les motifs exposés par le TAF à l'appui de sa décision de fixer l'indemnité à quatre mois de salaire brut sont pertinents, quoi qu'en dise la recourante.</w:t>
      </w:r>
    </w:p>
    <w:p>
      <w:r>
        <w:t>Comme l'ont relevé à juste titre les juges précédents, la recourante n'a pas subi un grave préjudice à sa personnalité en raison de la résiliation immédiate du contrat de travail; l'indemnité est due du seul fait que l'intimée n'avait pas de justes motifs pour résilier le contrat de travail avec effet immédiat en application de l' art. 10 al. 4 LPers , mais uniquement un motif objectivement suffisant pour une résiliation ordinaire au sens de l' art. 10 al. 3 let. a LPers . Le harcèlement psychologique allégué de la part du supérieur hiérarchique de la recourante, qui devait faire l'objet d'une action idoine et n'a pas été instruit dans le cadre de la présente procédure, ne constitue pas un élément à prendre en considération dans la fixation de l'indemnité fondée sur l' art. 34b LPers .</w:t>
      </w:r>
    </w:p>
    <w:p>
      <w:r>
        <w:t>La recourante a clairement informé son employeur, par courrier du 25 juillet 2017, de son intention de ne plus respecter ses devoirs contractuels pour commencer une nouvelle formation le 21 août 2017, et ce indépendamment de l'issue des négociations qu'elle avait appelé de ses voeux dès le 15 juin 2017. Il s'agissait là d'une violation d'obligations contractuelles importantes qui, comme l'a retenu à raison l'autorité précédente, constituait un motif objectivement suffisant pour résilier le contrat de travail de manière ordinaire au sens de l' art. 10 al. 3 let. a LPers . Certes, l'employeur n'a pas fait montre de la plus grande maîtrise dans la procédure, notamment en attendant le 4 septembre 2017 pour réagir au courrier de la recourante du 25 juillet 2017 et en lui demandant alors de se déterminer à nouveau sur une offre transactionnelle qu'elle avait déjà refusée, puis, après que la recourante eut contesté un projet de résiliation immédiate du contrat de travail, en décidant le 30 octobre 2017 de résilier le contrat avec effet immédiat pour un motif qui ne pouvait justifier qu'une résiliation ordinaire. On ne saurait toutefois voir dans un tel comportement une faute grave de l'employeur. Par ailleurs, la recourante ne pouvait pas non plus, après avoir commencé sa formation de son propre chef, attendre de son employeur qu'il poursuive les négociations jusqu'à une issue acceptable pour elle tout en continuant entre-temps à devoir lui verser son salaire. Au demeurant, les atermoiements et maladresses de l'intimée ont eu pour effet que la recourante a obtenu au final le paiement de son salaire jusqu'au 31 janvier 2018, soit pendant plus de cinq mois après le début de la nouvelle formation qu'elle avait décidé d'entreprendre.</w:t>
      </w:r>
    </w:p>
    <w:p>
      <w:r>
        <w:t>Dans ces circonstances, et au vu des autres éléments pertinents pris en compte par l'autorité précédente - à savoir la durée des rapports de travail, l'âge de l'employée, le fait que le préjudice économique subi par celle-ci devait être relativisé dans la mesure où elle allait de toute manière ne plus percevoir de salaire à court terme en raison de la nouvelle formation qu'elle avait entreprise de son propre chef (cf. consid. 5.2 in fine supra) -, l'arrêt attaqué échappe à la critique en tant qu'il alloue à la recourante une indemnité correspondant à quatre mois de salaire brut.</w:t>
      </w:r>
    </w:p>
    <w:p>
      <w:r>
        <w:rPr>
          <w:b/>
        </w:rPr>
        <w:t>E. 6</w:t>
      </w:r>
    </w:p>
    <w:p>
      <w:r>
        <w:t>La recourante, qui succombe, supportera les frais judiciaires ( art. 66 al. 1 LTF ). Bien qu'elle obtienne gain de cause, l'intimée n'a pas droit à des dépens ( art. 68 al. 3 LTF ; arrêt 8C_151/2010 du 31 août 2010 consid. 6.2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