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8C_466/2022 vom 8. September 2022</w:t>
      </w:r>
    </w:p>
    <w:p>
      <w:r>
        <w:t>Bundesgericht, 2022-09-08, DE</w:t>
      </w:r>
    </w:p>
    <w:p>
      <w:r>
        <w:rPr>
          <w:b/>
        </w:rPr>
        <w:t xml:space="preserve">Quelle: </w:t>
      </w:r>
      <w:r>
        <w:t>https://mcp.opencaselaw.ch/entscheid/bger_8C_466_2022</w:t>
      </w:r>
    </w:p>
    <w:p>
      <w:r>
        <w:t>FR: TF 8C_466/2022 du 8 septembre 2022</w:t>
      </w:r>
    </w:p>
    <w:p>
      <w:r>
        <w:t>IT: TF 8C_466/2022 del 8 settembre 2022</w:t>
      </w:r>
    </w:p>
    <w:p>
      <w:pPr>
        <w:pStyle w:val="Heading2"/>
      </w:pPr>
      <w:r>
        <w:t>Volltext</w:t>
      </w:r>
    </w:p>
    <w:p>
      <w:r>
        <w:t>Bundesgericht</w:t>
      </w:r>
    </w:p>
    <w:p>
      <w:r>
        <w:t>Tribunal fédéral</w:t>
      </w:r>
    </w:p>
    <w:p>
      <w:r>
        <w:t>Tribunale federale</w:t>
      </w:r>
    </w:p>
    <w:p>
      <w:r>
        <w:t>Tribunal federal</w:t>
      </w:r>
    </w:p>
    <w:p>
      <w:r>
        <w:t>8C_466/2022</w:t>
      </w:r>
    </w:p>
    <w:p>
      <w:r>
        <w:t>Urteil vom 8. September 2022</w:t>
      </w:r>
    </w:p>
    <w:p>
      <w:r>
        <w:t>I. sozialrechtliche Abteilung</w:t>
      </w:r>
    </w:p>
    <w:p>
      <w:r>
        <w:t>Besetzung</w:t>
      </w:r>
    </w:p>
    <w:p>
      <w:r>
        <w:t>Bundesrichter Wirthlin, Präsident,</w:t>
      </w:r>
    </w:p>
    <w:p>
      <w:r>
        <w:t>Gerichtsschreiber Grünvogel.</w:t>
      </w:r>
    </w:p>
    <w:p>
      <w:r>
        <w:t>Verfahrensbeteiligte</w:t>
      </w:r>
    </w:p>
    <w:p>
      <w:r>
        <w:t>A.________,</w:t>
      </w:r>
    </w:p>
    <w:p>
      <w:r>
        <w:t>Beschwerdeführer,</w:t>
      </w:r>
    </w:p>
    <w:p>
      <w:r>
        <w:t>gegen</w:t>
      </w:r>
    </w:p>
    <w:p>
      <w:r>
        <w:t>Amt für Wirtschaft und Arbeit (AWA) des Kantons Aargau, Rain 53, 5000 Aarau,</w:t>
      </w:r>
    </w:p>
    <w:p>
      <w:r>
        <w:t>Beschwerdegegner.</w:t>
      </w:r>
    </w:p>
    <w:p>
      <w:r>
        <w:t>Gegenstand</w:t>
      </w:r>
    </w:p>
    <w:p>
      <w:r>
        <w:t>Arbeitslosenversicherung (Prozessvoraussetzung),</w:t>
      </w:r>
    </w:p>
    <w:p>
      <w:r>
        <w:t>Beschwerde gegen das Urteil des Versicherungsgerichts des Kantons Aargau vom 14. Juni 2022 (VBE.2022.90).</w:t>
      </w:r>
    </w:p>
    <w:p>
      <w:r>
        <w:t>Nach Einsicht</w:t>
      </w:r>
    </w:p>
    <w:p>
      <w:r>
        <w:t>in die Beschwerde vom 25./26. Juli 2022 gegen das gemäss postamtlicher Bescheinigung am 28. Juni 2022 an A.________ ausgehändigte Nichteintretensurteil des Versicherungsgerichts des Kantons Aargau vom 14. Juni 2022,</w:t>
      </w:r>
    </w:p>
    <w:p>
      <w:r>
        <w:t>in die Verfügung des Bundesgerichts vom 26. Juli 2022 an A.________, worin unter anderem auf die gesetzlichen Formerfordernisse von Beschwerden hinsichtlich Begehren und Begründung sowie auf die nur innert der Rechtsmittelfrist noch bestehende Verbesserungsmöglichkeit hingewiesen worden ist,</w:t>
      </w:r>
    </w:p>
    <w:p>
      <w:r>
        <w:t>in Erwägung,</w:t>
      </w:r>
    </w:p>
    <w:p>
      <w:r>
        <w:t>dass innert der 30-tägigen, gemäss Art. 44 - 48 BGG am 29. August 2022 abgelaufenen Rechtsmittelfrist keine verbesserte Beschwerdeschrift eingereicht worden ist,</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144 V 50 E. 4.2; 137 V 57 E. 1.3 und 136 I 65 E. 1.3.1; 134 V 53 E. 3.3 und 133 IV 286 E. 1.4),</w:t>
      </w:r>
    </w:p>
    <w:p>
      <w:r>
        <w:t>dass auch von Beschwerde führenden Laien erwartet werden darf, konkret auf die vorinstanzliche Begründung einzugehen,</w:t>
      </w:r>
    </w:p>
    <w:p>
      <w:r>
        <w:t>dass die Vorinstanz im angefochtenen Entscheid auf die gegen den Einspracheentscheid des kantonalen Amtes für Wirtschaft und Arbeit vom 14. Dezember 2021 gerichtete Beschwerde wegen verspäteter Rechtsmittelerhebung nicht eingetreten ist,</w:t>
      </w:r>
    </w:p>
    <w:p>
      <w:r>
        <w:t>dass der Beschwerdeführer darauf nicht näher eingeht, statt dessen ausserhalb davon Liegendes vorträgt, was dem Erfordernis einer sachbezogenen Begründung wesensgemäss nicht genügt (s. auch BGE 123 V 335 ),</w:t>
      </w:r>
    </w:p>
    <w:p>
      <w:r>
        <w:t>dass dieser Mangel offensichtlich ist,</w:t>
      </w:r>
    </w:p>
    <w:p>
      <w:r>
        <w:t>dass deshalb im vereinfachten Verfahren nach Art. 108 Abs. 1 lit. b und Abs. 2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und dem Staatssekretariat für Wirtschaft (SECO) schriftlich mitgeteilt.</w:t>
      </w:r>
    </w:p>
    <w:p>
      <w:r>
        <w:t>Luzern, 8. September 2022</w:t>
      </w:r>
    </w:p>
    <w:p>
      <w:r>
        <w:t>Im Namen der I. sozialrechtlichen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