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8C_464/2021 vom 25. August 2021</w:t>
      </w:r>
    </w:p>
    <w:p>
      <w:r>
        <w:t>Bundesgericht, 2021-08-25, DE</w:t>
      </w:r>
    </w:p>
    <w:p>
      <w:r>
        <w:rPr>
          <w:b/>
        </w:rPr>
        <w:t xml:space="preserve">Quelle: </w:t>
      </w:r>
      <w:r>
        <w:t>https://mcp.opencaselaw.ch/entscheid/bger_8C_464_2021</w:t>
      </w:r>
    </w:p>
    <w:p>
      <w:r>
        <w:t>FR: TF 8C_464/2021 du 25 août 2021</w:t>
      </w:r>
    </w:p>
    <w:p>
      <w:r>
        <w:t>IT: TF 8C_464/2021 del 25 agosto 2021</w:t>
      </w:r>
    </w:p>
    <w:p>
      <w:pPr>
        <w:pStyle w:val="Heading2"/>
      </w:pPr>
      <w:r>
        <w:t>Volltext</w:t>
      </w:r>
    </w:p>
    <w:p>
      <w:r>
        <w:t>Bundesgericht</w:t>
      </w:r>
    </w:p>
    <w:p>
      <w:r>
        <w:t>Tribunal fédéral</w:t>
      </w:r>
    </w:p>
    <w:p>
      <w:r>
        <w:t>Tribunale federale</w:t>
      </w:r>
    </w:p>
    <w:p>
      <w:r>
        <w:t>Tribunal federal</w:t>
      </w:r>
    </w:p>
    <w:p>
      <w:r>
        <w:t>8C_464/2021</w:t>
      </w:r>
    </w:p>
    <w:p>
      <w:r>
        <w:t>Urteil vom 25. August 2021</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Unia Arbeitslosenkasse,</w:t>
      </w:r>
    </w:p>
    <w:p>
      <w:r>
        <w:t>Schaffhauserstrasse 354, 8050 Zürich,</w:t>
      </w:r>
    </w:p>
    <w:p>
      <w:r>
        <w:t>Beschwerdegegnerin.</w:t>
      </w:r>
    </w:p>
    <w:p>
      <w:r>
        <w:t>Gegenstand</w:t>
      </w:r>
    </w:p>
    <w:p>
      <w:r>
        <w:t>Arbeitslosenversicherung (Prozessvoraussetzung),</w:t>
      </w:r>
    </w:p>
    <w:p>
      <w:r>
        <w:t>Beschwerde gegen das Urteil des Sozialversicherungsgerichts des Kantons Zürich vom 9. Juni 2021 (AL.2021.00089).</w:t>
      </w:r>
    </w:p>
    <w:p>
      <w:r>
        <w:t>Nach Einsicht</w:t>
      </w:r>
    </w:p>
    <w:p>
      <w:r>
        <w:t>in die Beschwerde vom 22. Juni 2021 (Poststempel) gegen das Urteil des Sozialversicherungsgerichts des Kantons Zürich vom 9. Juni 2021,</w:t>
      </w:r>
    </w:p>
    <w:p>
      <w:r>
        <w:t>in die Mitteilung des Bundesgerichts vom 30. Juni 2021 an A.________, worin auf die gesetzlichen Formerfordernisse von Beschwerden hinsichtlich Begehren und Begründung sowie auf die nur innert der Rechtsmittelfrist noch bestehende Verbesserungsmöglichkeit hingewiesen worden ist,</w:t>
      </w:r>
    </w:p>
    <w:p>
      <w:r>
        <w:t>in die daraufhin von A.________ am 8. Juli 2021 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140 III 264 E. 2.3; 134 V 53 E. 3.3 und 133 IV 286 E. 1.4),</w:t>
      </w:r>
    </w:p>
    <w:p>
      <w:r>
        <w:t>dass in Arbeitslosenversicherungsstreitigkeiten die Feststellung des Sachverhalts nur gerügt werden kann, wenn sie offensichtlich unrichtig ist oder auf einer Rechtsverletzung nach Art. 95 BGG beruht und wenn die Behebung des Mangels für den Ausgang des Verfahrens entscheidend sein kann ( Art. 97 Abs. 1 BGG ),</w:t>
      </w:r>
    </w:p>
    <w:p>
      <w:r>
        <w:t>dass der Beschwerdeführer letztinstanzlich allein die gestützt auf Art. 8 Abs. 1 lit. e, Art. 9, Art. 13 f. AVIG, Art. 11 Abs. 1 AVIV und Art. 8a Abs. 1 Covid-19-Verordnung Arbeitslosenversicherung zur Verneinung des Anspruchs auf Arbeitslosenentschädigung ab dem 2. Januar 2021 führenden kantonal-gerichtlichen Sachverhaltsfeststellung zur Beschäftigungsdauer für die Zeit vom 2. Juli 2018 bis 1. Januar 2021 von weniger als zwölf Monaten kritisiert,</w:t>
      </w:r>
    </w:p>
    <w:p>
      <w:r>
        <w:t>dass er sich dabei im Wesentlichen darauf beschränkt, bereits vor Vorinstanz Vorgetragenes zu wiederholen, ohne zugleich aufzuzeigen, inwiefern das dazu Erwogene auf einer offensichtlich unrichtigen Beweiswürdigung beruhen, d.h. willkürlich ( BGE 146 IV 88 E. 1.3.1 mit Hinweisen), oder sonstwie rechtsfehlerhaft sein soll,</w:t>
      </w:r>
    </w:p>
    <w:p>
      <w:r>
        <w:t>dass damit den eingangs dargelegten Mindestanforderungen an die Rechtsmittelbegründung nach Art. 42 Abs. 2 BGG offensichtlich nicht Genüge getan ist,</w:t>
      </w:r>
    </w:p>
    <w:p>
      <w:r>
        <w:t>dass deshalb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Staatssekretariat für Wirtschaft (SECO) schriftlich mitgeteilt.</w:t>
      </w:r>
    </w:p>
    <w:p>
      <w:r>
        <w:t>Luzern, 25. August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