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463/2020 vom 23. Oktober 2020</w:t>
      </w:r>
    </w:p>
    <w:p>
      <w:r>
        <w:t>Bundesgericht, 2020-10-23, DE</w:t>
      </w:r>
    </w:p>
    <w:p>
      <w:r>
        <w:rPr>
          <w:b/>
        </w:rPr>
        <w:t xml:space="preserve">Quelle: </w:t>
      </w:r>
      <w:r>
        <w:t>https://mcp.opencaselaw.ch/entscheid/bger_8C_463_2020</w:t>
      </w:r>
    </w:p>
    <w:p>
      <w:r>
        <w:t>FR: TF 8C 463/2020 du 23 octobre 2020</w:t>
      </w:r>
    </w:p>
    <w:p>
      <w:r>
        <w:t>IT: TF 8C 463/2020 del 23 ottobre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23.10.2020 8C 463/2020 (8C_463/2020) Tribunal fédéral IIIe Cour de droit public (Ire Cour de droit social) 23.10.2020 8C 463/2020 (8C_463/2020) Tribunale federale III Corte di diritto pubblico (I Corte di diritto sociale) 23.10.2020 8C 463/2020 (8C_463/2020)</w:t>
      </w:r>
    </w:p>
    <w:p>
      <w:r>
        <w:t>Sozialhilfe (Prozessvoraussetzung) | Gesundheitswesen &amp; soziale Sicherheit</w:t>
      </w:r>
    </w:p>
    <w:p>
      <w:r>
        <w:t>Bundesgericht Tribunal fédéral Tribunale federale Tribunal federal 8C_463/2020 Urteil vom 23. Oktober 2020 I. sozialrechtliche Abteilung Besetzung Bundesrichter Maillard, Präsident, Gerichtsschreiber Grünvogel. Verfahrensbeteiligte A.________, Beschwerdeführer, gegen Politische Gemeinde Rapperswil-Jona, Stadtrat, St. Gallerstrasse 40, 8645 Jona, Beschwerdegegnerin. Gegenstand Sozialhilfe (Prozessvoraussetzung), Beschwerde gegen den Entscheid des Verwaltungsgerichts des Kantons St. Gallen vom 17. Juni 2020 (B 2020/83). Nach Einsicht in die Beschwerde vom 18. Juli 2020 (Poststempel) gegen den Nichteintretensentscheid des Verwaltungsgerichts des Kantons St. Gallen vom 17. Juni 2020, in die Verfügung vom 18. August 2020, mit welcher das mit der Beschwerde gestellte Gesuch um unentgeltliche Rechtspflege wegen aussichtsloser Beschwerdeführung abgewiesen und eine Frist zur Leistung des Kostenvorschusses von Fr. 500.- angesetzt wurde, in die Verfügung vom 16. September 2020, mit welcher A.________ zur Bezahlung eines Kostenvorschusses innert einer Nachfrist bis zum 28. September 2020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dass der Beschwerdeführer nach Art. 66 Abs. 1 und 3 BGG kostenpflichtig wird, erkennt der Präsident: 1. Auf die Beschwerde wird nicht eingetreten. 2. Die Gerichtskosten von Fr. 300.- werden dem Beschwerdeführer auferlegt. 3. Dieses Urteil wird den Parteien, dem Verwaltungsgericht des Kantons St. Gallen und dem Departement des Innern des Kantons St. Gallen schriftlich mitgeteilt. Luzern, 23. Oktober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