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460/2021 vom 29. Juli 2021</w:t>
      </w:r>
    </w:p>
    <w:p>
      <w:r>
        <w:t>Bundesgericht, 2021-07-29, FR</w:t>
      </w:r>
    </w:p>
    <w:p>
      <w:r>
        <w:rPr>
          <w:b/>
        </w:rPr>
        <w:t xml:space="preserve">Quelle: </w:t>
      </w:r>
      <w:r>
        <w:t>https://mcp.opencaselaw.ch/entscheid/bger_8C_460_2021</w:t>
      </w:r>
    </w:p>
    <w:p>
      <w:r>
        <w:t>FR: TF 8C 460/2021 du 29 juillet 2021</w:t>
      </w:r>
    </w:p>
    <w:p>
      <w:r>
        <w:t>IT: TF 8C 460/2021 del 29 luglio 2021</w:t>
      </w:r>
    </w:p>
    <w:p>
      <w:pPr>
        <w:pStyle w:val="Heading2"/>
      </w:pPr>
      <w:r>
        <w:t>Regeste</w:t>
      </w:r>
    </w:p>
    <w:p>
      <w:r>
        <w:t>Assurance-chômage (condition de recevabilité) | Assurance-chômage</w:t>
      </w:r>
    </w:p>
    <w:p>
      <w:pPr>
        <w:pStyle w:val="Heading2"/>
      </w:pPr>
      <w:r>
        <w:t>Volltext</w:t>
      </w:r>
    </w:p>
    <w:p>
      <w:r>
        <w:t>Bundesgericht III. Öffentlich-rechtliche Abteilung (I. Sozialrechtliche Abteilung) 29.07.2021 8C 460/2021 (8C_460/2021) Tribunal fédéral IIIe Cour de droit public (Ire Cour de droit social) 29.07.2021 8C 460/2021 (8C_460/2021) Tribunale federale III Corte di diritto pubblico (I Corte di diritto sociale) 29.07.2021 8C 460/2021 (8C_460/2021)</w:t>
      </w:r>
    </w:p>
    <w:p>
      <w:r>
        <w:t>Assurance-chômage (condition de recevabilité) | Assurance-chômage</w:t>
      </w:r>
    </w:p>
    <w:p>
      <w:r>
        <w:t>Bundesgericht Tribunal fédéral Tribunale federale Tribunal federal 8C_460/2021 Arrêt du 29 juillet 2021 Ire Cour de droit social Composition M. le Juge fédéral Abrecht, en qualité de juge unique. Greffière : Mme von Zwehl. Participants à la procédure A.________, recourant, contre Caisse cantonale genevoise de chômage, rue de Montbrillant 40, 1201 Genève, intimée. Objet Assurance-chômage (condition de recevabilité), recours contre l'arrêt de la Chambre des assurances sociales de la Cour de justice de la République et canton de Genève du 17 mai 2021 (A/853/2021 ATAS/474/2021). Vu : la décision du 21 décembre 2020, confirmée sur opposition le 2 février 2021, par laquelle la Caisse cantonale genevoise de chômage (ci-après: la caisse) a refusé d'indemniser A.________ pour le mois d'août 2020, au motif que celui-ci lui avait remis le formulaire "Indications de la personne assurée" [IPA] se rapportant à cette période de contrôle le 18 décembre 2020 seulement, soit après l'échéance du délai de péremption de trois mois prévu par l' art. 20 al. 3 LACI [RS 870.0], et qu'il n'invoquait aucun cas de force majeure, l'arrêt du 17 mai 2021, par lequel la Chambre des assurances sociales de la Cour de Justice de la République et canton de Genève a rejeté le recours de A.________ contre la décision sur opposition du 2 février 2021, le recours formé le 25 juin 2021 (timbre postal) par A.________ contre cet arrêt, considérant : qu'aux termes de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et les références), que le Tribunal fédéral statue sur la base des faits établis par l'autorité précédente ( art. 105 al. 1 LTF ), qu'à cet égard,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 qu'après avoir exposé les règles relatives au degré de la preuve et au fardeau de la preuve applicables, la cour cantonale a considéré qu'en matière d'indemnités de chômage, l'assuré devait supporter les conséquences de l'absence de preuve en ce qui concernait la remise des pièces nécessaires pour faire valoir le droit à l'indemnité de chômage, qu'en l'occurrence, elle a retenu que les allégations du recourant selon lesquelles celui-ci avait d'abord envoyé le formulaire IPA litigieux par la poste en septembre 2020 avant de l'avoir déposé dans l'urne de la caisse le 18 décembre 2020 n'étaient pas établies à satisfaction de droit, de sorte que son droit à l'indemnité de chômage pour le mois d'août 2020 était périmé, qu'elle a également retenu qu'il ne faisait valoir aucune excuse valable justifiant son retard à transmettre ledit formulaire, que dans son écriture, le recourant se contente de relater sa version des faits, en affirmant pour le surplus qu'il serait connu que la caisse perd des documents, que ce faisant, il ne démontre aucunement en quoi la cour cantonale aurait violé le droit en confirmant le bien-fondé de la décision sur opposition de l'intimée ou en quoi les constatations de l'arrêt attaqué seraient manifestement inexactes, que partant, le recours ne répond pas aux exigences de l' art. 42 al. 1 et 2 LTF et doit être déclaré irrecevable, qu'au regard des circonstances, il convient de renoncer à percevoir des frais judiciaires ( art. 66 al. 1, seconde phrase, LTF ), par ces motifs, le Juge unique prononce : 1. Le recours est irrecevable. 2. Il n'est pas perçu de frais judiciaires. 3. Le présent arrêt est communiqué aux parties, à la Chambre des assurances sociales de la Cour de justice de la République et canton de Genève et au Secrétariat d'Etat à l'économie (SECO). Lucerne, le 29 juillet 2021 Au nom de la Ire Cour de droit social du Tribunal fédéral suisse Le Juge unique : Abrecht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