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8C_457/2020 vom 31. August 2020</w:t>
      </w:r>
    </w:p>
    <w:p>
      <w:r>
        <w:t>Bundesgericht, 2020-08-31, FR</w:t>
      </w:r>
    </w:p>
    <w:p>
      <w:r>
        <w:rPr>
          <w:b/>
        </w:rPr>
        <w:t xml:space="preserve">Quelle: </w:t>
      </w:r>
      <w:r>
        <w:t>https://mcp.opencaselaw.ch/entscheid/bger_8C_457_2020</w:t>
      </w:r>
    </w:p>
    <w:p>
      <w:r>
        <w:t>FR: TF 8C_457/2020 du 31 août 2020</w:t>
      </w:r>
    </w:p>
    <w:p>
      <w:r>
        <w:t>IT: TF 8C_457/2020 del 31 agosto 2020</w:t>
      </w:r>
    </w:p>
    <w:p>
      <w:pPr>
        <w:pStyle w:val="Heading2"/>
      </w:pPr>
      <w:r>
        <w:t>Volltext</w:t>
      </w:r>
    </w:p>
    <w:p>
      <w:r>
        <w:t>Bundesgericht</w:t>
      </w:r>
    </w:p>
    <w:p>
      <w:r>
        <w:t>Tribunal fédéral</w:t>
      </w:r>
    </w:p>
    <w:p>
      <w:r>
        <w:t>Tribunale federale</w:t>
      </w:r>
    </w:p>
    <w:p>
      <w:r>
        <w:t>Tribunal federal</w:t>
      </w:r>
    </w:p>
    <w:p>
      <w:r>
        <w:t>8C_457/2020</w:t>
      </w:r>
    </w:p>
    <w:p>
      <w:r>
        <w:t>Arrêt du 31 août 2020</w:t>
      </w:r>
    </w:p>
    <w:p>
      <w:r>
        <w:t>Ire Cour de droit social</w:t>
      </w:r>
    </w:p>
    <w:p>
      <w:r>
        <w:t>Composition</w:t>
      </w:r>
    </w:p>
    <w:p>
      <w:r>
        <w:t>M. le Juge fédéral Abrecht, en qualité de juge unique.</w:t>
      </w:r>
    </w:p>
    <w:p>
      <w:r>
        <w:t>Greffière : Mme Paris.</w:t>
      </w:r>
    </w:p>
    <w:p>
      <w:r>
        <w:t>Participants à la procédure</w:t>
      </w:r>
    </w:p>
    <w:p>
      <w:r>
        <w:t>A.________,</w:t>
      </w:r>
    </w:p>
    <w:p>
      <w:r>
        <w:t>recourant,</w:t>
      </w:r>
    </w:p>
    <w:p>
      <w:r>
        <w:t>contre</w:t>
      </w:r>
    </w:p>
    <w:p>
      <w:r>
        <w:t>Unia Caisse de chômage,</w:t>
      </w:r>
    </w:p>
    <w:p>
      <w:r>
        <w:t>p.a. CDC-Centre de comptétences Romand, case postale 1496, 1001 Lausanne,</w:t>
      </w:r>
    </w:p>
    <w:p>
      <w:r>
        <w:t>intimée.</w:t>
      </w:r>
    </w:p>
    <w:p>
      <w:r>
        <w:t>Objet</w:t>
      </w:r>
    </w:p>
    <w:p>
      <w:r>
        <w:t>Assurance-chômage (condition de recevabilité),</w:t>
      </w:r>
    </w:p>
    <w:p>
      <w:r>
        <w:t>recours contre le jugement du Tribunal cantonal du canton de Fribourg, Cour des assurances sociales, du 8 juin 2020 (605 2019 127).</w:t>
      </w:r>
    </w:p>
    <w:p>
      <w:r>
        <w:t>Vu :</w:t>
      </w:r>
    </w:p>
    <w:p>
      <w:r>
        <w:t>la décision du 30 août 2018, confirmée sur opposition le 2 mai 2019, par laquelle la caisse de chômage Unia a rejeté la demande d'indemnités de chômage déposée par A.________ au motif que la dernière activité exercée à l'étranger pour le compte d'une famille dont il s'est occupé du chien durant une année ne constituait pas une activité soumise à cotisation au sens de la loi,</w:t>
      </w:r>
    </w:p>
    <w:p>
      <w:r>
        <w:t>l'arrêt du 8 juin 2020, à teneur duquel la Cour des assurances sociales du Tribunal cantonal fribourgeois a rejeté le recours formé par A.________ contre la décision du 2 mai 2019,</w:t>
      </w:r>
    </w:p>
    <w:p>
      <w:r>
        <w:t>le recours interjeté par A.________ contre ce jugement,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selon l' art. 42 al. 1 et 2 LTF , le recours doit indiquer, entre autres exigences, les conclusions, les motifs et les moyens de preuve, en exposant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l'autorité cantonale ( ATF 142 I 99 consid. 1.7.1 p. 106 et les références),</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qu'en l'espèce, les premiers juges ont nié le droit du recourant aux prestations de l'assurance-chômage au motif que les pièces du dossier ne permettaient pas d'établir au degré de la vraisemblance prépondérante l'existence d'une activité soumise à cotisation susceptible de remplir la condition d'une période de douze mois de cotisation pour ouvrir le droit à l'indemnité de chômage,</w:t>
      </w:r>
    </w:p>
    <w:p>
      <w:r>
        <w:t>que dans son écriture, le recourant se contente d'indiquer à quelles conditions les assurés auraient droit au chômage à l'étranger et de donner son avis selon lequel la seule solution en l'espèce serait d'examiner si le travail effectué à l'étranger donnerait droit à des prestations de chômage s'il avait été effectué en Suisse,</w:t>
      </w:r>
    </w:p>
    <w:p>
      <w:r>
        <w:t>que ce faisant, il n'expose pas, ne serait-ce que de manière succincte, en quoi le jugement rendu par l'autorité précédente reposerait sur une appréciation arbitraire des preuves ou serait d'une autre manière contraire au droit fédéral,</w:t>
      </w:r>
    </w:p>
    <w:p>
      <w:r>
        <w:t>que partant, le recours ne répond pas aux exigences de l' art. 42 al. 1 et 2 LTF et doit être déclaré irrecevable,</w:t>
      </w:r>
    </w:p>
    <w:p>
      <w:r>
        <w:t>qu'au vu des circonstances, il convient de renoncer à la perception de frais judiciaires (art. 66 al. 1, 2</w:t>
      </w:r>
    </w:p>
    <w:p>
      <w:r>
        <w:t>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au Secrétariat d'Etat à l'économie (SECO).</w:t>
      </w:r>
    </w:p>
    <w:p>
      <w:r>
        <w:t>Lucerne, le 31 août 2020</w:t>
      </w:r>
    </w:p>
    <w:p>
      <w:r>
        <w:t>Au nom de la Ire Cour de droit social</w:t>
      </w:r>
    </w:p>
    <w:p>
      <w:r>
        <w:t>du Tribunal fédéral suisse</w:t>
      </w:r>
    </w:p>
    <w:p>
      <w:r>
        <w:t>Le Juge unique : Abrecht</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