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8C_455/2019 vom 11. Juli 2019</w:t>
      </w:r>
    </w:p>
    <w:p>
      <w:r>
        <w:t>Bundesgericht, 2019-07-11, DE</w:t>
      </w:r>
    </w:p>
    <w:p>
      <w:r>
        <w:rPr>
          <w:b/>
        </w:rPr>
        <w:t xml:space="preserve">Quelle: </w:t>
      </w:r>
      <w:r>
        <w:t>https://mcp.opencaselaw.ch/entscheid/bger_8C_455_2019</w:t>
      </w:r>
    </w:p>
    <w:p>
      <w:r>
        <w:t>FR: TF 8C_455/2019 du 11 juillet 2019</w:t>
      </w:r>
    </w:p>
    <w:p>
      <w:r>
        <w:t>IT: TF 8C_455/2019 del 11 luglio 2019</w:t>
      </w:r>
    </w:p>
    <w:p>
      <w:pPr>
        <w:pStyle w:val="Heading2"/>
      </w:pPr>
      <w:r>
        <w:t>Volltext</w:t>
      </w:r>
    </w:p>
    <w:p>
      <w:r>
        <w:t>Bundesgericht</w:t>
      </w:r>
    </w:p>
    <w:p>
      <w:r>
        <w:t>Tribunal fédéral</w:t>
      </w:r>
    </w:p>
    <w:p>
      <w:r>
        <w:t>Tribunale federale</w:t>
      </w:r>
    </w:p>
    <w:p>
      <w:r>
        <w:t>Tribunal federal</w:t>
      </w:r>
    </w:p>
    <w:p>
      <w:r>
        <w:t>8C_455/2019</w:t>
      </w:r>
    </w:p>
    <w:p>
      <w:r>
        <w:t>Urteil vom 11. Juli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w:t>
      </w:r>
    </w:p>
    <w:p>
      <w:r>
        <w:t>des Bundesverwaltungsgerichts</w:t>
      </w:r>
    </w:p>
    <w:p>
      <w:r>
        <w:t>vom 24. Mai 2019 (C-7008/2018).</w:t>
      </w:r>
    </w:p>
    <w:p>
      <w:r>
        <w:t>Nach Einsicht</w:t>
      </w:r>
    </w:p>
    <w:p>
      <w:r>
        <w:t>in die Beschwerde vom 27. Juni 2019 (Poststempel) gegen den Entscheid des Bundesverwaltungsgerichts vom 24. Mai 2019,</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Bundesverwaltungsgericht in seinem Entscheid näher dargelegt hat, weshalb dem seit dem 21. Juli 2018 in Deutschland wohnhaften, seit Anfang Juli 2018 Leistungen aus der deutschen Grundversicherung für Arbeitssuchende beziehenden Beschwerdeführer gegenüber der schweizerischen Invalidenversicherung keine Ansprüche auf berufliche Eingliederungsmassnahmen zustehen,</w:t>
      </w:r>
    </w:p>
    <w:p>
      <w:r>
        <w:t>dass er darauf letztinstanzlich nicht hinreichend eingeht, indem er Ausführungen zu seinem Gesundheitszustand und den damit einhergehenden medizinischen Abklärungen tätigt, was indessen nach Auffassung der Vorinstanz für die Frage nach dem Anspruch auf berufliche Eingliederungsmassnahmen ohne Belang ist; entscheidend sei alleine, dass er bei der Leistungsverweigerung vom 13. November 2018 durch die IV-Stelle für Versicherte im Ausland weder in der Schweiz erwerbstätig noch wohnhaft gewesen sei,</w:t>
      </w:r>
    </w:p>
    <w:p>
      <w:r>
        <w:t>dass er auch sonst nichtsachbezogen darlegt, inwiefernder vorinstanzliche Entscheid rechtsfehlerhaft sein soll,</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11.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