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8C_441/2019 vom 18. Juli 2019</w:t>
      </w:r>
    </w:p>
    <w:p>
      <w:r>
        <w:t>Bundesgericht, 2019-07-18, DE</w:t>
      </w:r>
    </w:p>
    <w:p>
      <w:r>
        <w:rPr>
          <w:b/>
        </w:rPr>
        <w:t xml:space="preserve">Quelle: </w:t>
      </w:r>
      <w:r>
        <w:t>https://mcp.opencaselaw.ch/entscheid/bger_8C_441_2019</w:t>
      </w:r>
    </w:p>
    <w:p>
      <w:r>
        <w:t>FR: TF 8C_441/2019 du 18 juillet 2019</w:t>
      </w:r>
    </w:p>
    <w:p>
      <w:r>
        <w:t>IT: TF 8C_441/2019 del 18 luglio 2019</w:t>
      </w:r>
    </w:p>
    <w:p>
      <w:pPr>
        <w:pStyle w:val="Heading2"/>
      </w:pPr>
      <w:r>
        <w:t>Volltext</w:t>
      </w:r>
    </w:p>
    <w:p>
      <w:r>
        <w:t>Bundesgericht</w:t>
      </w:r>
    </w:p>
    <w:p>
      <w:r>
        <w:t>Tribunal fédéral</w:t>
      </w:r>
    </w:p>
    <w:p>
      <w:r>
        <w:t>Tribunale federale</w:t>
      </w:r>
    </w:p>
    <w:p>
      <w:r>
        <w:t>Tribunal federal</w:t>
      </w:r>
    </w:p>
    <w:p>
      <w:r>
        <w:t>8C_441/2019</w:t>
      </w:r>
    </w:p>
    <w:p>
      <w:r>
        <w:t>Urteil vom 18. Juli 2019</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1. Sozialregion Olten,</w:t>
      </w:r>
    </w:p>
    <w:p>
      <w:r>
        <w:t>Dornacherstrasse 1, 4603 Olten,</w:t>
      </w:r>
    </w:p>
    <w:p>
      <w:r>
        <w:t>2. Departement des Innern des Kantons Solothurn, Ambassadorenhof, 4500 Solothurn,</w:t>
      </w:r>
    </w:p>
    <w:p>
      <w:r>
        <w:t>vertreten durch das Rechtsdienst Departement des Innern,</w:t>
      </w:r>
    </w:p>
    <w:p>
      <w:r>
        <w:t>Riedholzplatz 3, 4509 Solothurn,</w:t>
      </w:r>
    </w:p>
    <w:p>
      <w:r>
        <w:t>Beschwerdegegner.</w:t>
      </w:r>
    </w:p>
    <w:p>
      <w:r>
        <w:t>Gegenstand</w:t>
      </w:r>
    </w:p>
    <w:p>
      <w:r>
        <w:t>Sozialhilfe (Prozessvoraussetzung),</w:t>
      </w:r>
    </w:p>
    <w:p>
      <w:r>
        <w:t>Beschwerde gegen den Entscheid des Verwaltungsgerichts des Kantons Solothurn</w:t>
      </w:r>
    </w:p>
    <w:p>
      <w:r>
        <w:t>vom 22. Mai 2019 (VWBES.2019.55).</w:t>
      </w:r>
    </w:p>
    <w:p>
      <w:r>
        <w:t>Nach Einsicht</w:t>
      </w:r>
    </w:p>
    <w:p>
      <w:r>
        <w:t>in die Beschwerde vom 21. Juni 2019 gegen den Entscheid des Verwaltungsgerichts des Kantons Solothurn vom 22. Mai 2019 und das Gesuch um unentgeltliche Rechtspflege,</w:t>
      </w:r>
    </w:p>
    <w:p>
      <w:r>
        <w:t>in Erwägung,</w:t>
      </w:r>
    </w:p>
    <w:p>
      <w:r>
        <w:t>dass ein Rechtsmittel gemäss Art. 42 Abs. 1 und 2 BGG unter anderem die Begehren und deren Begründung zu enthalten hat,</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140 III 86 E. 2 S. 88, 135 V 94 E. 1 S. 95, je mit Hinweisen),</w:t>
      </w:r>
    </w:p>
    <w:p>
      <w:r>
        <w:t>dass diesen Begründungsanforderungen innert der gemäss Art. 47 Abs. 2 BGG nicht erstreckbaren Rechtsmittelfrist Genüge getan sein muss,</w:t>
      </w:r>
    </w:p>
    <w:p>
      <w:r>
        <w:t>dass die Beschwerdeführerin zwar zahlreiche Verfassungsbestimmungen und auch die EMRK anruft, ohne indessen auch nur ansatzweise aufzuzeigen, inwiefern diese durch den vorinstanzlichen Entscheid vom 22. Mai 2019 verletzt worden sein sollen; soweit sie den kantonalgerichtlichen Ausführungen lediglich ihre Sicht der Dinge gegenüberstellt, oder im Einzelnen die Frage einer Verletzung von Verfassungsrecht durch die Vorinstanzen aufwirft und um entsprechende Überprüfung durch das Bundesgericht bittet, ohne darzulegen, inwieweit das kantonale Gericht mit seinem Vorgehen konkret gegen von der Verfassung geschützte Rechte verstossen haben soll, reicht dies zur Erfüllung der Begründungspflicht nicht aus,</w:t>
      </w:r>
    </w:p>
    <w:p>
      <w:r>
        <w:t>dass der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wird, womit das Gesuch der Beschwerdeführerin um unentgeltliche Rechtspflege gegenstandslos wird, soweit es sich auf die unentgeltliche Prozessführung ( Art. 64 Abs. 1 BGG ) bezieht,</w:t>
      </w:r>
    </w:p>
    <w:p>
      <w:r>
        <w:t>dass dem Gesuch um unentgeltliche Verbeiständung im Sinne der Beigabe eines unentgeltlichen Rechtsbeistands infolge Aussichtslosigkeit der Rechtsvorkehr nicht entsprochen werden kann ( Art. 64 Abs. 2 BGG ),</w:t>
      </w:r>
    </w:p>
    <w:p>
      <w:r>
        <w:t>erkennt der Präsident:</w:t>
      </w:r>
    </w:p>
    <w:p>
      <w:r>
        <w:t>1.</w:t>
      </w:r>
    </w:p>
    <w:p>
      <w:r>
        <w:t>Auf die Beschwerde wird nicht eingetreten.</w:t>
      </w:r>
    </w:p>
    <w:p>
      <w:r>
        <w:t>2.</w:t>
      </w:r>
    </w:p>
    <w:p>
      <w:r>
        <w:t>Das Gesuch um unentgeltliche Rechtspflege wird abgewiesen, soweit es nicht gegenstandslos geworden ist.</w:t>
      </w:r>
    </w:p>
    <w:p>
      <w:r>
        <w:t>3.</w:t>
      </w:r>
    </w:p>
    <w:p>
      <w:r>
        <w:t>Es werden keine Gerichtskosten erhoben.</w:t>
      </w:r>
    </w:p>
    <w:p>
      <w:r>
        <w:t>4.</w:t>
      </w:r>
    </w:p>
    <w:p>
      <w:r>
        <w:t>Dieses Urteil wird den Parteien und dem Verwaltungsgericht des Kantons Solothurn schriftlich mitgeteilt.</w:t>
      </w:r>
    </w:p>
    <w:p>
      <w:r>
        <w:t>Luzern, 18. Juli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