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427/2010 vom 25. August 2010</w:t>
      </w:r>
    </w:p>
    <w:p>
      <w:r>
        <w:t>Bundesgericht, 2010-08-25, FR</w:t>
      </w:r>
    </w:p>
    <w:p>
      <w:r>
        <w:rPr>
          <w:b/>
        </w:rPr>
        <w:t xml:space="preserve">Quelle: </w:t>
      </w:r>
      <w:r>
        <w:t>https://mcp.opencaselaw.ch/entscheid/bger_8C_427_2010</w:t>
      </w:r>
    </w:p>
    <w:p>
      <w:r>
        <w:t>FR: TF 8C 427/2010 du 25 août 2010</w:t>
      </w:r>
    </w:p>
    <w:p>
      <w:r>
        <w:t>IT: TF 8C 427/2010 del 25 agosto 2010</w:t>
      </w:r>
    </w:p>
    <w:p>
      <w:pPr>
        <w:pStyle w:val="Heading2"/>
      </w:pPr>
      <w:r>
        <w:t>Regeste</w:t>
      </w:r>
    </w:p>
    <w:p>
      <w:r>
        <w:t>Assurance-chômage | Assurance-chômage</w:t>
      </w:r>
    </w:p>
    <w:p>
      <w:pPr>
        <w:pStyle w:val="Heading2"/>
      </w:pPr>
      <w:r>
        <w:t>Erwägungen</w:t>
      </w:r>
    </w:p>
    <w:p>
      <w:r>
        <w:rPr>
          <w:b/>
        </w:rPr>
        <w:t>E. 1</w:t>
      </w:r>
    </w:p>
    <w:p>
      <w:r>
        <w:t>Le recours en matière de droit public ( art. 82 ss LTF ) peut être formé pour violation du droit au sens des art. 95 et 96 LTF .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w:t>
      </w:r>
    </w:p>
    <w:p>
      <w:r>
        <w:t>Le litige porte sur le point de savoir si l'OCE était fondé, par sa décision sur opposition du 23 décembre 2009, à suspendre le droit du recourant à l'indemnité de chômage pour une durée de cinq jours, motif pris qu'il n'avait pas remis en temps utile les justificatifs de recherches d'emploi pour le mois d'octobre 2009.</w:t>
      </w:r>
    </w:p>
    <w:p>
      <w:r>
        <w:rPr>
          <w:b/>
        </w:rPr>
        <w:t>E. 3</w:t>
      </w:r>
    </w:p>
    <w:p>
      <w:r>
        <w:t>Le jugement entrepris expose de manière correcte les dispositions légales relatives à la suspension du droit aux indemnités de chômage et à l'obligation des assurés d'apporter la preuve en temps voulu de leurs efforts en vue de retrouver un emploi. Il convient d'y renvoyer.</w:t>
      </w:r>
    </w:p>
    <w:p>
      <w:r>
        <w:rPr>
          <w:b/>
        </w:rPr>
        <w:t>E. 4</w:t>
      </w:r>
    </w:p>
    <w:p>
      <w:r>
        <w:t>Constatant que le timbre de réception apposé sur la formule de recherches d'emploi du mois d'octobre 2009 portait la date du 23 novembre 2009, les premiers juges ont écarté l'hypothèse, peu vraisemblable à leurs yeux, que ce document aurait été déposé le 12 novembre 2009 et qu'il aurait été égaré puis tamponné « après coup ». Ils ont conclu que l'assuré n'avait pas apporté la preuve, ni même rendu vraisemblable, qu'il avait déposé la formule de recherches d'emploi avant le 17 novembre 2009.</w:t>
      </w:r>
    </w:p>
    <w:p>
      <w:r>
        <w:rPr>
          <w:b/>
        </w:rPr>
        <w:t>E. 5.1</w:t>
      </w:r>
    </w:p>
    <w:p>
      <w:r>
        <w:t>En matière d'indemnités de chômage, l'assuré supporte les conséquences de l'absence de preuve en ce qui concerne la remise de cartes de contrôle (DTA 1998 no 48 p. 281; arrêt C 360/97 du 14 décembre 1998 consid. 2b) ce qui vaut aussi pour d'autres pièces nécessaires pour faire valoir le droit à l'indemnité, notamment la liste de recherches d'emploi ( art. 26 al. 2bis OACI ; cf. arrêt C 294/99 du 14 décembre 1999 consid. 2a in: DTA 2000 no 25 p. 122; cf. aussi arrêt C 181/05 du 25 octobre 2005 consid. 3.2). Par ailleurs, en l'absence d'indices contraires, l'inscription par l'administration d'une date de réception laisse présumer que l'envoi lui est parvenu le même jour, voire un jour plus tard, s'il est déposé dans la boîte aux lettres de son destinataire (arrêts C 360/97 précité, consid. 2a et C 289/96 du 29 janvier 1997).</w:t>
      </w:r>
    </w:p>
    <w:p>
      <w:r>
        <w:rPr>
          <w:b/>
        </w:rPr>
        <w:t>E. 5.2</w:t>
      </w:r>
    </w:p>
    <w:p>
      <w:r>
        <w:t>En l'espèce, la version du recourant repose sur ses seules allégations. Il n'y a aucun indice qui permettrait d'admettre que l'administration a enregistré tardivement la formule de recherches d'emploi. Par conséquent, on doit considérer que l'assuré n'a pas fourni en temps utile la preuve de ses recherches d'emploi pour le mois d'octobre 2009. Dans ces conditions, la décision de suspension du droit à l'indemnité de chômage était bien fondée. Par ailleurs, la durée de la suspension du droit à l'indemnité de chômage n'apparaît pas critiquable ( art. 45 al. 2 let. a OACI ).</w:t>
      </w:r>
    </w:p>
    <w:p>
      <w:r>
        <w:rPr>
          <w:b/>
        </w:rPr>
        <w:t>E. 6</w:t>
      </w:r>
    </w:p>
    <w:p>
      <w:r>
        <w:t>Manifestement infondé ( art. 109 al. 2 let. a LTF ), le recours doit être rejeté selon la procédure simplifiée de l' art. 109 LTF . Le recourant, qui succombe, supportera les frais judiciaires afférents à la présente procédure ( art. 66 al. 1 1 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