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426/2015 vom 22. Juli 2015</w:t>
      </w:r>
    </w:p>
    <w:p>
      <w:r>
        <w:t>Bundesgericht, 2015-07-22, DE</w:t>
      </w:r>
    </w:p>
    <w:p>
      <w:r>
        <w:rPr>
          <w:b/>
        </w:rPr>
        <w:t xml:space="preserve">Quelle: </w:t>
      </w:r>
      <w:r>
        <w:t>https://mcp.opencaselaw.ch/entscheid/bger_8C_426_2015</w:t>
      </w:r>
    </w:p>
    <w:p>
      <w:r>
        <w:t>FR: TF 8C 426/2015 du 22 juillet 2015</w:t>
      </w:r>
    </w:p>
    <w:p>
      <w:r>
        <w:t>IT: TF 8C 426/2015 del 22 luglio 2015</w:t>
      </w:r>
    </w:p>
    <w:p>
      <w:pPr>
        <w:pStyle w:val="Heading2"/>
      </w:pPr>
      <w:r>
        <w:t>Regeste</w:t>
      </w:r>
    </w:p>
    <w:p>
      <w:r>
        <w:t>Öffentliches Personalrecht (Beendigung des öffentlichen Dienstverhältnisses; Arbeitszeugnis; Prozessvoraussetzung) | Öffentliches Dienstverhältnis</w:t>
      </w:r>
    </w:p>
    <w:p>
      <w:pPr>
        <w:pStyle w:val="Heading2"/>
      </w:pPr>
      <w:r>
        <w:t>Volltext</w:t>
      </w:r>
    </w:p>
    <w:p>
      <w:r>
        <w:t>Bundesgericht I. sozialrechtliche Abteilung 22.07.2015 8C 426/2015 (8C_426/2015) Tribunal fédéral Ire Cour de droit social 22.07.2015 8C 426/2015 (8C_426/2015) Tribunale federale I Corte di diritto sociale 22.07.2015 8C 426/2015 (8C_426/2015)</w:t>
      </w:r>
    </w:p>
    <w:p>
      <w:r>
        <w:t>Öffentliches Personalrecht (Beendigung des öffentlichen Dienstverhältnisses; Arbeitszeugnis; Prozessvoraussetzung) | Öffentliches Dienstverhältnis</w:t>
      </w:r>
    </w:p>
    <w:p>
      <w:r>
        <w:t>Bundesgericht Tribunal fédéral Tribunale federale Tribunal federal {T 0/2} 8C_426/2015 Urteil vom 22. Juli 2015 I. sozialrechtliche Abteilung Besetzung Bundesrichterin Leuzinger, Präsidentin, Bundesrichter Ursprung, Bundesrichterin Heine, Gerichtsschreiber Batz. Verfahrensbeteiligte A.________, Beschwerdeführer, gegen Eidgenössische Technische Hochschule Zürich ETH, Rechtsdienst, Rämistrasse 101, 8092 Zürich, Beschwerdegegnerin. Gegenstand Öffentliches Personalrecht (Beendigung des öffentlichen Dienstverhältnisses; Arbeitszeugnis; Prozessvoraussetzung), Beschwerde gegen den Entscheid des Bundesverwaltungsgerichts vom 12. Mai 2015. Nach Einsicht in die mit Eingabe vom 15. Juni 2015 (Poststempel) erhobene Beschwerde des A.________ gegen den Entscheid des Bundesverwaltungsgerichts, Abteilung I, vom 12. Mai 2015, betreffend Beendigung des Arbeitsverhältnisses resp. Arbeitszeugnis (Verfahren          A-7021/2014), in Erwägung, dass die Beschwerde gemäss Art. 42 Abs. 1 und 2 BGG unter anderem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134 V 53 E. 3.3 S. 60 und 133 IV 286 E. 1.4 S. 287); eine rein appellatorische Kritik genügt nicht (vgl. BGE 140 III 86 E. 2 S. 88, 136 I 65 E. 1.3.1 S. 68 und 134 II 244 E. 2.1 f. S. 245 f.), dass im vorliegenden Fall die Eingabe des Beschwerdeführers vom 15. Juni 2015 den vorgenannten Erfordernissen offensichtlich nicht gerecht wird, da sie sich mit den für das Ergebnis des angefochtenen Entscheids massgeblichen Erwägungen der Vorinstanz nicht in einer den gesetzlichen Anforderungen an die Begründungspflicht genügenden Weise auseinandersetzt, wobei in diesem Zusammenhang auch zu berücksichtigen ist, dass sich die Begründung der beim Bundesgericht eingereichten Rechtsschrift nur in wenigen untergeordneten Punkten von der Eingabe, welche der Beschwerdeführer schon vor dem Bundesverwaltungsgericht eingereicht hat, unterscheidet ( BGE 134 II 244 E. 2.1 ff. S. 245 ff.) und die materiellen Ausführungen praktisch wortwörtlich der bereits vor dem erstinstanzlichen Gericht eingereichten Beschwerde entsprechen, ohne sich mit den vorinstanzlichen Erwägungen in hinreichend substanziierter Weise zu befassen (vgl. statt vieler: Urteile 8C_158/2015 vom 20. März 2015, 8C_567/2014 vom 14. Oktober 2014 und 8C_9/2012 vom 31. Januar 2012), dass hieran auch die wenigen eingefügten Zusätze, denen unter den hier massgebenden Gesichtspunkten keine Relevanz zukommt, nichts zu ändern vermögen, da jedenfalls auch damit nicht in genügender Weise aufgezeigt wird, inwiefern die Vorinstanz im angefochtenen Entscheid eine Rechtsverletzung gemäss Art. 95 f. BGG begangen resp. - soweit überhaupt beanstandet - den Sachverhalt gemäss Art. 97 Abs. 1 BGG qualifiziert unrichtig oder als auf einer Rechtsverletzung beruhend festgestellt haben sollte, dass somit auf die keine hinreichende Begründung und im Übrigen auch ungebührliche Äusserungen enthaltende Beschwerde - ohne Ansetzung einer Nachfrist zur Verbesserung ( BGE 134 II 244 E. 2.4 S. 247) - im vereinfachten Verfahren nach Art. 109 BGG nicht eingetreten werden kann, dass dem Verfahrensausgang entsprechend die (reduzierten) Gerichtskosten dem Beschwerdeführer aufzuerlegen sind ( Art. 66 Abs. 1 BGG ), dass angesichts des Erlasses des vorliegenden Urteils das Gesuch um aufschiebende Wirkung der Beschwerde gegenstandslos wird, erkennt das Bundesgericht: 1. Auf die Beschwerde wird nicht eingetreten. 2. Die Gerichtskosten von Fr. 500.- werden dem Beschwerdeführer auferlegt. 3. Dieses Urteil wird den Parteien, dem Bundesverwaltungsgericht und der ETH-Beschwerdekommission schriftlich mitgeteilt. Luzern, 22. Juli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