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8C_420/2014 vom 21. Juli 2015</w:t>
      </w:r>
    </w:p>
    <w:p>
      <w:r>
        <w:t>Bundesgericht, 2015-07-21, FR</w:t>
      </w:r>
    </w:p>
    <w:p>
      <w:r>
        <w:rPr>
          <w:b/>
        </w:rPr>
        <w:t xml:space="preserve">Quelle: </w:t>
      </w:r>
      <w:r>
        <w:t>https://mcp.opencaselaw.ch/entscheid/bger_8C_420_2014</w:t>
      </w:r>
    </w:p>
    <w:p>
      <w:r>
        <w:t>FR: TF 8C_420/2014 du 21 juillet 2015</w:t>
      </w:r>
    </w:p>
    <w:p>
      <w:r>
        <w:t>IT: TF 8C_420/2014 del 21 luglio 2015</w:t>
      </w:r>
    </w:p>
    <w:p>
      <w:pPr>
        <w:pStyle w:val="Heading2"/>
      </w:pPr>
      <w:r>
        <w:t>Erwägungen</w:t>
      </w:r>
    </w:p>
    <w:p>
      <w:r>
        <w:rPr>
          <w:b/>
        </w:rPr>
        <w:t>E. 1</w:t>
      </w:r>
    </w:p>
    <w:p>
      <w:r>
        <w:t>Selon l' art. 102 al. 2 LACI (RS 837.0) en liaison avec l' art. 89 al. 2 let . d LTF, les autorités cantonales ont qualité pour recourir devant le Tribunal fédéral contre des décisions des tribunaux cantonaux.</w:t>
      </w:r>
    </w:p>
    <w:p>
      <w:r>
        <w:t>En l'occurrence, on peut toutefois se demander si l'OCE est admis à recourir devant le Tribunal fédéral lorsque, comme dans le cas d'espèce, il n'a pas rendu la décision contrôlée par le tribunal cantonal (cf. BORIS RUBIN, Commentaire de la loi sur l'assurance-chômage, 2014, n. 18 ad art. 102). Certes, il a été appelé en cause par la cour cantonale au motif qu'il pourrait être intéressé par l'issue de la procédure, dans la mesure où l'assuré invoquait une violation par l'ORP de son devoir de renseigner. Toutefois, au vu des considérations qui suivent, la question de sa qualité pour recourir peut demeurer indécise.</w:t>
      </w:r>
    </w:p>
    <w:p>
      <w:r>
        <w:rPr>
          <w:b/>
        </w:rPr>
        <w:t>E. 2.1.1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2.1.2</w:t>
      </w:r>
    </w:p>
    <w:p>
      <w:r>
        <w:t>Par le jugement attaqué, la cour cantonale a renvoyé la cause à la caisse pour qu'elle rende une nouvelle décision sur le droit à l'indemnité de chômage en tenant compte d'une demande déposée (fictivement) le 1</w:t>
      </w:r>
    </w:p>
    <w:p>
      <w:r>
        <w:t>er juin 2013. D'un point de vue purement formel, il s'agit donc d'une décision de renvoi, soit une décision incidente au sens de l' art. 93 LTF . Aussi, le recours n'est-il admissible qu'aux conditions posées à l' art. 93 al. 1 let. a et b LTF .</w:t>
      </w:r>
    </w:p>
    <w:p>
      <w:r>
        <w:rPr>
          <w:b/>
        </w:rPr>
        <w:t>E. 2.2.1</w:t>
      </w:r>
    </w:p>
    <w:p>
      <w:r>
        <w:t>Un préjudice irréparable au sens de l' art. 93 al. 1 let. a LTF s'entend du dommage qui ne peut pas être réparé ultérieurement, notamment par la décision finale.</w:t>
      </w:r>
    </w:p>
    <w:p>
      <w:r>
        <w:t>Selon la jurisprudence, conformément à l' art. 42 al. 1 et 2 LTF , dans la mesure où elles ne sont pas immédiatement données, la partie recourante doit exposer en quoi les conditions de recevabilité sont réunies. Il lui appartient notamment d'alléguer et d'établir la possibilité qu'une décision incidente lui cause un dommage irréparable ( ATF 134 III 426 consid. 1.2 p. 428 s. et les références citées), à moins que celui-ci ne fasse d'emblée aucun doute (arrêts 8C_251/2014 du 11 mars 2015 consid. 1.1.1; 8C_701/2013 du 14 mars 2014 consid. 1.1; 8C_350/2011 du 14 mai 2012 consid. 1.2.1).</w:t>
      </w:r>
    </w:p>
    <w:p>
      <w:r>
        <w:rPr>
          <w:b/>
        </w:rPr>
        <w:t>E. 2.2.2</w:t>
      </w:r>
    </w:p>
    <w:p>
      <w:r>
        <w:t>En l'occurrence, le recourant n'allègue pas que le jugement incident attaqué puisse entraîner pour lui un dommage irréparable et il n'apparaît pas non plus que cette condition de recevabilité du recours soit d'emblée réalisée. En particulier, l'OCE ne se trouve pas dans la situation d'une autorité dotée du pouvoir de décision qui est contrainte par un jugement de renvoi de rendre une décision à ses yeux contraire au droit (cf. ATF 133 V 477 consid. 5.2.4 p. 484 s.; arrêts 8C_478/2010 du 25 mars 2011 consid. 1.2; 8C_607/2009 du 25 août 2009 consid. 2.2.1; 2C_258/2008 du 27 mars 2009 consid. 3.6.1).</w:t>
      </w:r>
    </w:p>
    <w:p>
      <w:r>
        <w:rPr>
          <w:b/>
        </w:rPr>
        <w:t>E. 2.3</w:t>
      </w:r>
    </w:p>
    <w:p>
      <w:r>
        <w:t>Vu ce qui précède, le recours en matière de droit public est irrecevable.</w:t>
      </w:r>
    </w:p>
    <w:p>
      <w:r>
        <w:rPr>
          <w:b/>
        </w:rPr>
        <w:t>E. 3</w:t>
      </w:r>
    </w:p>
    <w:p>
      <w:r>
        <w:t>Il n'y a pas lieu de mettre les frais de procédure à charge du recourant ( art. 66 al. 4 LTF ), ni de l'intimé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