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8C_403/2025 vom 22. Oktober 2025</w:t>
      </w:r>
    </w:p>
    <w:p>
      <w:r>
        <w:t>Bundesgericht, 2025-10-22, DE</w:t>
      </w:r>
    </w:p>
    <w:p>
      <w:r>
        <w:rPr>
          <w:b/>
        </w:rPr>
        <w:t xml:space="preserve">Quelle: </w:t>
      </w:r>
      <w:r>
        <w:t>https://mcp.opencaselaw.ch/entscheid/bger_8C_403_2025</w:t>
      </w:r>
    </w:p>
    <w:p>
      <w:r>
        <w:t>FR: TF 8C_403/2025 du 22 octobre 2025</w:t>
      </w:r>
    </w:p>
    <w:p>
      <w:r>
        <w:t>IT: TF 8C_403/2025 del 22 ottobre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8C_403/2025</w:t>
      </w:r>
    </w:p>
    <w:p>
      <w:r>
        <w:t>Urteil vom 22. Oktober 2025</w:t>
      </w:r>
    </w:p>
    <w:p>
      <w:r>
        <w:t>IV. öffentlich-rechtliche Abteilung</w:t>
      </w:r>
    </w:p>
    <w:p>
      <w:r>
        <w:t>Besetzung</w:t>
      </w:r>
    </w:p>
    <w:p>
      <w:r>
        <w:t>Bundesrichterin Viscione, Präsidentin,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Helvetia Schweizerische Versicherungsgesellschaft AG,</w:t>
      </w:r>
    </w:p>
    <w:p>
      <w:r>
        <w:t>Dufourstrasse 40, 9001 St. Gallen,</w:t>
      </w:r>
    </w:p>
    <w:p>
      <w:r>
        <w:t>Beschwerdegegnerin.</w:t>
      </w:r>
    </w:p>
    <w:p>
      <w:r>
        <w:t>Gegenstand</w:t>
      </w:r>
    </w:p>
    <w:p>
      <w:r>
        <w:t>Unfallversicherung (Prozessvoraussetzung),</w:t>
      </w:r>
    </w:p>
    <w:p>
      <w:r>
        <w:t>Beschwerde gegen das Urteil des Versicherungsgerichts des Kantons Aargau vom 16. Mai 2025 (VBE.2024.396).</w:t>
      </w:r>
    </w:p>
    <w:p>
      <w:r>
        <w:t>Nach Einsicht</w:t>
      </w:r>
    </w:p>
    <w:p>
      <w:r>
        <w:t>in die Beschwerde vom 9. Juli 2025 gegen das Urteil des Versicherungsgerichts des Kantons Aargau vom 16. Mai 2025,</w:t>
      </w:r>
    </w:p>
    <w:p>
      <w:r>
        <w:t>in die Verfügung vom 18. September 2025, mit welcher in Ablehnung des im Anschluss an die Kostenvorschussverfügung vom 23. Juli 2025 gestellten Gesuchs um unentgeltliche Rechtspflege A.________ zur Bezahlung des Kostenvorschusses innert einer nicht verlängerbaren Nachfrist von 10 Tagen nach Empfang der Verfügung verpflichtet wurde, ansonsten auf das Rechtsmittel nicht eingetreten werde,</w:t>
      </w:r>
    </w:p>
    <w:p>
      <w:r>
        <w:t>in die Eingabe vom 13. Oktober 2025 (Poststempel),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er stattdessen innert dieser Frist um Neubeurteilung des Gesuchs um unentgeltliche Rechtspflege ersucht,</w:t>
      </w:r>
    </w:p>
    <w:p>
      <w:r>
        <w:t>dass indessen eine Neubeurteilung des Gesuchs um unentgeltliche Rechtspflege veränderte Verhältnisse oder neue Tatsachen hinsichtlich der Anspruchsgrundlagen voraussetzt (Urteil 9C_442/2022 vom 3. Februar 2023 mit Hinweis u.a. auf Urteil 5A_430/2010 vom 13. August 2010 E. 2.4),</w:t>
      </w:r>
    </w:p>
    <w:p>
      <w:r>
        <w:t>dass nichts Derartiges vorgetragen ist,</w:t>
      </w:r>
    </w:p>
    <w:p>
      <w:r>
        <w:t>dass somit die Nichtleistung des Kostenvorschusses innert der gesetzten Nachfrist bestehen bleibt, was gestützt auf Art. 62 Abs. 3 und Art. 108 Abs. 1 BGG zum Nichteintreten auf die Beschwerde führt,</w:t>
      </w:r>
    </w:p>
    <w:p>
      <w:r>
        <w:t>dass ein erneuter ausnahmsweiser Verzicht auf die ausgangsgemässe Kostenauflage nach Art. 66 Abs. 1 BGG mit Blick auf die Art und Weise der Beschwerdeführung ausser Frage steht (dazu siehe Urteil 8C_43/2025 vom 29. Januar 2025 E. 5),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200.- werden dem Beschwerdeführer auferlegt.</w:t>
      </w:r>
    </w:p>
    <w:p>
      <w:r>
        <w:t>3.</w:t>
      </w:r>
    </w:p>
    <w:p>
      <w:r>
        <w:t>Dieses Urteil wird den Parteien, dem Versicherungsgericht des Kantons Aargau und dem Bundesamt für Gesundheit schriftlich mitgeteilt.</w:t>
      </w:r>
    </w:p>
    <w:p>
      <w:r>
        <w:t>Luzern, 22. Oktober 2025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Die Präsidentin: Viscione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