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8C_396/2016 vom 15. Juni 2016</w:t>
      </w:r>
    </w:p>
    <w:p>
      <w:r>
        <w:t>Bundesgericht, 2016-06-15, DE</w:t>
      </w:r>
    </w:p>
    <w:p>
      <w:r>
        <w:rPr>
          <w:b/>
        </w:rPr>
        <w:t xml:space="preserve">Quelle: </w:t>
      </w:r>
      <w:r>
        <w:t>https://mcp.opencaselaw.ch/entscheid/bger_8C_396_2016</w:t>
      </w:r>
    </w:p>
    <w:p>
      <w:r>
        <w:t>FR: TF 8C_396/2016 du 15 juin 2016</w:t>
      </w:r>
    </w:p>
    <w:p>
      <w:r>
        <w:t>IT: TF 8C_396/2016 del 15 giugno 2016</w:t>
      </w:r>
    </w:p>
    <w:p>
      <w:pPr>
        <w:pStyle w:val="Heading2"/>
      </w:pPr>
      <w:r>
        <w:t>Volltext</w:t>
      </w:r>
    </w:p>
    <w:p>
      <w:r>
        <w:t>Bundesgericht</w:t>
      </w:r>
    </w:p>
    <w:p>
      <w:r>
        <w:t>Tribunal fédéral</w:t>
      </w:r>
    </w:p>
    <w:p>
      <w:r>
        <w:t>Tribunale federale</w:t>
      </w:r>
    </w:p>
    <w:p>
      <w:r>
        <w:t>Tribunal federal</w:t>
      </w:r>
    </w:p>
    <w:p>
      <w:r>
        <w:t>{T 0/2}</w:t>
      </w:r>
    </w:p>
    <w:p>
      <w:r>
        <w:t>8C_396/2016</w:t>
      </w:r>
    </w:p>
    <w:p>
      <w:r>
        <w:t>Urteil vom 15. Juni 2016</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Stadt Schlieren,</w:t>
      </w:r>
    </w:p>
    <w:p>
      <w:r>
        <w:t>vertreten durch die Sozialbehörde,</w:t>
      </w:r>
    </w:p>
    <w:p>
      <w:r>
        <w:t>Freiestrasse 6, 8952 Schlieren,</w:t>
      </w:r>
    </w:p>
    <w:p>
      <w:r>
        <w:t>Beschwerdegegnerin,</w:t>
      </w:r>
    </w:p>
    <w:p>
      <w:r>
        <w:t>Bezirksrat Dietikon,</w:t>
      </w:r>
    </w:p>
    <w:p>
      <w:r>
        <w:t>Kirchplatz 5, 8953 Dietikon.</w:t>
      </w:r>
    </w:p>
    <w:p>
      <w:r>
        <w:t>Gegenstand</w:t>
      </w:r>
    </w:p>
    <w:p>
      <w:r>
        <w:t>Sozialhilfe (Prozessvoraussetzung),</w:t>
      </w:r>
    </w:p>
    <w:p>
      <w:r>
        <w:t>Beschwerde gegen den Entscheid des Verwaltungsgerichts des Kantons Zürich</w:t>
      </w:r>
    </w:p>
    <w:p>
      <w:r>
        <w:t>vom 21. April 2016.</w:t>
      </w:r>
    </w:p>
    <w:p>
      <w:r>
        <w:t>Nach Einsicht</w:t>
      </w:r>
    </w:p>
    <w:p>
      <w:r>
        <w:t>in die Beschwerde vom 2. Juni 2016 (Poststempel) gegen den Entscheid des Verwaltungsgerichts des Kantons Zürich vom 21. April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die Vorinstanz einlässlich begründet hat, weshalb sie von einer nicht überwiegend wahrscheinlichen Mittellosigkeit im in Frage stehenden Zeitraum vom 30. Juli 2010 bis 31. Mai 2013 ausgeht und die Voraussetzungen zum Bezug von Sozialhilfe für diese Dauer als nicht gegeben erachtet,</w:t>
      </w:r>
    </w:p>
    <w:p>
      <w:r>
        <w:t>dass sich der Beschwerdeführer in seiner Eingabe ans Bundesgericht mit diesen massgeblichen Erwägungen der Vorinstanz nicht in einer den gesetzlichen Anforderungen an die Begründungspflicht genügenden Weise auseinandersetzt; die Behauptung, mit seiner Arbeitsunfähigkeit und der Arbeitslosigkeit seiner Ehefrau sei es offensichtlich, dass sie unter dem Existenzminimum gelebt hätten, reicht als Begründung seiner Beschwerde keineswegs aus,</w:t>
      </w:r>
    </w:p>
    <w:p>
      <w:r>
        <w:t>dass der Beschwerdeführer nicht aufzeigt, inwiefern die Sachverhaltsfeststellungen des kantonalen Gerichts im Sinne von Art. 97 BGG unrichtig bzw. unvollständig oder auf einer Rechtsverletzung gemäss Art. 95 f. BGG beruhend und die darauf basierenden Erwägungen rechtsfehlerhaft sein sollten,</w:t>
      </w:r>
    </w:p>
    <w:p>
      <w:r>
        <w:t>dass daher keine hinreichende Begründung vorliegt und folglich kein gültiges Rechtsmittel eingereicht worden ist, weshalb im vereinfachten Verfahren nach Art. 108 Abs. 1 lit. b BGG auf die Beschwerde nicht einzutreten ist,</w:t>
      </w:r>
    </w:p>
    <w:p>
      <w:r>
        <w:t>dass es sich rechtfertigt, von der Erhebung von Gerichtskosten für das bundesgerichtliche Verfahren umständehalber abzusehen ( Art. 66 Abs. 1 Satz 2 BGG ), womit das Gesuch des Beschwerdeführers um unentgeltliche Prozessführung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Bezirksrat Dietikon und dem Verwaltungsgericht des Kantons Zürich, 3. Abteilung, schriftlich mitgeteilt.</w:t>
      </w:r>
    </w:p>
    <w:p>
      <w:r>
        <w:t>Luzern, 15. Juni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