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8C_394/2016 vom 5. Oktober 2016</w:t>
      </w:r>
    </w:p>
    <w:p>
      <w:r>
        <w:t>Bundesgericht, 2016-10-05, DE</w:t>
      </w:r>
    </w:p>
    <w:p>
      <w:r>
        <w:rPr>
          <w:b/>
        </w:rPr>
        <w:t xml:space="preserve">Quelle: </w:t>
      </w:r>
      <w:r>
        <w:t>https://mcp.opencaselaw.ch/entscheid/bger_8C_394_2016</w:t>
      </w:r>
    </w:p>
    <w:p>
      <w:r>
        <w:t>FR: TF 8C_394/2016 du 5 octobre 2016</w:t>
      </w:r>
    </w:p>
    <w:p>
      <w:r>
        <w:t>IT: TF 8C_394/2016 del 5 ottobre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8C_394/2016</w:t>
      </w:r>
    </w:p>
    <w:p>
      <w:r>
        <w:t>Urteil vom 5. Oktober 2016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Gemeinde Reinach, 5734 Reinach AG,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Aargau, 3. Kammer, vom 13. April 2016.</w:t>
      </w:r>
    </w:p>
    <w:p>
      <w:r>
        <w:t>Nach Einsicht</w:t>
      </w:r>
    </w:p>
    <w:p>
      <w:r>
        <w:t>in die Beschwerde vom 30. Mai 2016 gegen den Entscheid des Verwaltungsgerichts des Kantons Aargau vom 13. April 2016,</w:t>
      </w:r>
    </w:p>
    <w:p>
      <w:r>
        <w:t>in die Verfügung vom 14. September 2016, mit welcher A.________ zur Bezahlung eines Kostenvorschusses innert einer Nachfrist bis zum 26. September 2016 verpflichtet wurde, ansonsten auf das Rechtsmittel nicht eingetreten werde,</w:t>
      </w:r>
    </w:p>
    <w:p>
      <w:r>
        <w:t>in Erwägung,</w:t>
      </w:r>
    </w:p>
    <w:p>
      <w:r>
        <w:t>dass der Beschwerdeführer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der Beschwerdeführer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dem Beschwerdeführer auferlegt.</w:t>
      </w:r>
    </w:p>
    <w:p>
      <w:r>
        <w:t>3.</w:t>
      </w:r>
    </w:p>
    <w:p>
      <w:r>
        <w:t>Dieses Urteil wird den Parteien, dem Verwaltungsgericht des Kantons Aargau, 3. Kammer, und dem Departement Gesundheit und Soziales des Kantons Aargau schriftlich mitgeteilt.</w:t>
      </w:r>
    </w:p>
    <w:p>
      <w:r>
        <w:t>Luzern, 5. Oktober 2016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