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385/2013 vom 1. Juli 2013</w:t>
      </w:r>
    </w:p>
    <w:p>
      <w:r>
        <w:t>Bundesgericht, 2013-07-01, DE</w:t>
      </w:r>
    </w:p>
    <w:p>
      <w:r>
        <w:rPr>
          <w:b/>
        </w:rPr>
        <w:t xml:space="preserve">Quelle: </w:t>
      </w:r>
      <w:r>
        <w:t>https://mcp.opencaselaw.ch/entscheid/bger_8C_385_2013</w:t>
      </w:r>
    </w:p>
    <w:p>
      <w:r>
        <w:t>FR: TF 8C 385/2013 du 1 juillet 2013</w:t>
      </w:r>
    </w:p>
    <w:p>
      <w:r>
        <w:t>IT: TF 8C 385/2013 del 1 luglio 2013</w:t>
      </w:r>
    </w:p>
    <w:p>
      <w:pPr>
        <w:pStyle w:val="Heading2"/>
      </w:pPr>
      <w:r>
        <w:t>Regeste</w:t>
      </w:r>
    </w:p>
    <w:p>
      <w:r>
        <w:t>Unfallversicherung | Unfallversicherung</w:t>
      </w:r>
    </w:p>
    <w:p>
      <w:pPr>
        <w:pStyle w:val="Heading2"/>
      </w:pPr>
      <w:r>
        <w:t>Erwägungen</w:t>
      </w:r>
    </w:p>
    <w:p>
      <w:r>
        <w:rPr>
          <w:b/>
        </w:rPr>
        <w:t>E. 1</w:t>
      </w:r>
    </w:p>
    <w:p>
      <w:r>
        <w:t>Die Beschwerde wird als gegenstandslos abgeschrieben.</w:t>
      </w:r>
    </w:p>
    <w:p>
      <w:r>
        <w:rPr>
          <w:b/>
        </w:rPr>
        <w:t>E. 2</w:t>
      </w:r>
    </w:p>
    <w:p>
      <w:r>
        <w:t>Die Gerichtskosten von Fr. 500.- werden dem Kanton Aargau auferlegt.</w:t>
      </w:r>
    </w:p>
    <w:p>
      <w:r>
        <w:rPr>
          <w:b/>
        </w:rPr>
        <w:t>E. 3</w:t>
      </w:r>
    </w:p>
    <w:p>
      <w:r>
        <w:t>Der Kanton Aargau hat den Beschwerdeführer für das bundesgerichtliche Verfahren mit Fr. 1'500.- zu entschädigen.</w:t>
      </w:r>
    </w:p>
    <w:p>
      <w:r>
        <w:rPr>
          <w:b/>
        </w:rPr>
        <w:t>E. 4</w:t>
      </w:r>
    </w:p>
    <w:p>
      <w:r>
        <w:t>Diese Verfügung wird den Parteien, der Schweizerischen Unfallversicherungsanstalt (SUVA) und dem Bundesamt für Gesundheit schriftlich mitgeteilt. Luzern, 1. Juli 2013 Im Namen der I. sozialrechtlichen Abteilung des Schweizerischen Bundesgerichts Der Einzelrichter: Maillard Die Gerichtsschreiberin: Riedi Hunold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