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8C_379/2020 vom 18. Juni 2020</w:t>
      </w:r>
    </w:p>
    <w:p>
      <w:r>
        <w:t>Bundesgericht, 2020-06-18, DE</w:t>
      </w:r>
    </w:p>
    <w:p>
      <w:r>
        <w:rPr>
          <w:b/>
        </w:rPr>
        <w:t xml:space="preserve">Quelle: </w:t>
      </w:r>
      <w:r>
        <w:t>https://mcp.opencaselaw.ch/entscheid/bger_8C_379_2020</w:t>
      </w:r>
    </w:p>
    <w:p>
      <w:r>
        <w:t>FR: TF 8C_379/2020 du 18 juin 2020</w:t>
      </w:r>
    </w:p>
    <w:p>
      <w:r>
        <w:t>IT: TF 8C_379/2020 del 18 giugno 2020</w:t>
      </w:r>
    </w:p>
    <w:p>
      <w:pPr>
        <w:pStyle w:val="Heading2"/>
      </w:pPr>
      <w:r>
        <w:t>Volltext</w:t>
      </w:r>
    </w:p>
    <w:p>
      <w:r>
        <w:t>Bundesgericht</w:t>
      </w:r>
    </w:p>
    <w:p>
      <w:r>
        <w:t>Tribunal fédéral</w:t>
      </w:r>
    </w:p>
    <w:p>
      <w:r>
        <w:t>Tribunale federale</w:t>
      </w:r>
    </w:p>
    <w:p>
      <w:r>
        <w:t>Tribunal federal</w:t>
      </w:r>
    </w:p>
    <w:p>
      <w:r>
        <w:t>8C_379/2020</w:t>
      </w:r>
    </w:p>
    <w:p>
      <w:r>
        <w:t>Urteil vom 18. Juni 2020</w:t>
      </w:r>
    </w:p>
    <w:p>
      <w:r>
        <w:t>I. sozialrechtliche Abteilung</w:t>
      </w:r>
    </w:p>
    <w:p>
      <w:r>
        <w:t>Besetzung</w:t>
      </w:r>
    </w:p>
    <w:p>
      <w:r>
        <w:t>Bundesrichter Maillard, Präsident,</w:t>
      </w:r>
    </w:p>
    <w:p>
      <w:r>
        <w:t>Gerichtsschreiber Grünvogel.</w:t>
      </w:r>
    </w:p>
    <w:p>
      <w:r>
        <w:t>Verfahrensbeteiligte</w:t>
      </w:r>
    </w:p>
    <w:p>
      <w:r>
        <w:t>A.________,</w:t>
      </w:r>
    </w:p>
    <w:p>
      <w:r>
        <w:t>vertreten durch Frau Dr. med. B.________,</w:t>
      </w:r>
    </w:p>
    <w:p>
      <w:r>
        <w:t>Beschwerdeführerin,</w:t>
      </w:r>
    </w:p>
    <w:p>
      <w:r>
        <w:t>gegen</w:t>
      </w:r>
    </w:p>
    <w:p>
      <w:r>
        <w:t>IV-Stelle Basel-Stadt,</w:t>
      </w:r>
    </w:p>
    <w:p>
      <w:r>
        <w:t>Lange Gasse 7, 4052 Basel,</w:t>
      </w:r>
    </w:p>
    <w:p>
      <w:r>
        <w:t>Beschwerdegegnerin.</w:t>
      </w:r>
    </w:p>
    <w:p>
      <w:r>
        <w:t>Gegenstand</w:t>
      </w:r>
    </w:p>
    <w:p>
      <w:r>
        <w:t>Invalidenversicherung (Prozessvoraussetzung),</w:t>
      </w:r>
    </w:p>
    <w:p>
      <w:r>
        <w:t>Beschwerde gegen den Entscheid des Sozialversicherungsgerichts des Kantons Basel-Stadt</w:t>
      </w:r>
    </w:p>
    <w:p>
      <w:r>
        <w:t>vom 10. März 2020 (IV.2019.141).</w:t>
      </w:r>
    </w:p>
    <w:p>
      <w:r>
        <w:t>Nach Einsicht</w:t>
      </w:r>
    </w:p>
    <w:p>
      <w:r>
        <w:t>in die von Dr. med. B.________ für A.________ eingereichte Beschwerde vom 5. Juni 2020 (Poststempel) gegen den Entscheid des Sozialversicherungsgerichts des Kantons Basel-Stadt vom 10. März 2020,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in einlässlicher Würdigung der Aktenlage und der Parteivorbringen zur Überzeugung gelangt ist, die Verfügung der IV-Stelle vom 19. Juli 2019, womit der Beschwerdeführerin eine vom      1. August 2017 bis 28. Februar 2018 befristete habe Invalidenrente zugesprochen wurde, sei rechtens,</w:t>
      </w:r>
    </w:p>
    <w:p>
      <w:r>
        <w:t>dass in der Beschwerdeschrift vom 5. Juni 2020 auf die dazu ergangenen Erwägungen nicht ansatzweise eingegangen wird,</w:t>
      </w:r>
    </w:p>
    <w:p>
      <w:r>
        <w:t>dass stattdessen um Neuüberprüfung des Rentenanspruchs ersucht wird, weil sich die Beschwerdeführerin seit dem 6. April 2020 wegen eines depressiven Zustandsbildes in der Praxis von Dr. med. B.________ in psychiatrisch-psychotherapeutischer Behandlung befinde,</w:t>
      </w:r>
    </w:p>
    <w:p>
      <w:r>
        <w:t>dass dies indessen nicht zum Prozessgegenstand erhoben werden kann, bildet doch in zeitlicher Hinsicht die Verfügung der IV-Stelle vom 19. Juli 2019 die Grenze des vor Bundesgericht Thematisierbaren ( Art. 99 Abs. 2 BGG ; BGE 129 V 167 E. 1 S. 169; 121 V 362 E. 1b   S. 363 mit weiteren Hinweisen),</w:t>
      </w:r>
    </w:p>
    <w:p>
      <w:r>
        <w:t>dass deshalb im vereinfachten Verfahren nach Art. 108 Abs. 1 lit. a und b BGG auf die Beschwerde nicht einzutreten ist,</w:t>
      </w:r>
    </w:p>
    <w:p>
      <w:r>
        <w:t>dass die Gerichtskosten ausgangsgemäss der Beschwerdeführerin zu überbinden sind ( Art. 66 Abs. 1 und 3 BGG ),</w:t>
      </w:r>
    </w:p>
    <w:p>
      <w:r>
        <w:t>erkennt der Präsident:</w:t>
      </w:r>
    </w:p>
    <w:p>
      <w:r>
        <w:t>1.</w:t>
      </w:r>
    </w:p>
    <w:p>
      <w:r>
        <w:t>Auf die Beschwerde wird nicht eingetreten.</w:t>
      </w:r>
    </w:p>
    <w:p>
      <w:r>
        <w:t>2.</w:t>
      </w:r>
    </w:p>
    <w:p>
      <w:r>
        <w:t>Die Gerichtskosten von Fr. 300.- werden der Beschwerdeführerin auferlegt.</w:t>
      </w:r>
    </w:p>
    <w:p>
      <w:r>
        <w:t>3.</w:t>
      </w:r>
    </w:p>
    <w:p>
      <w:r>
        <w:t>Dieses Urteil wird den Parteien, dem Sozialversicherungsgericht des Kantons Basel-Stadt und dem Bundesamt für Sozialversicherungen schriftlich mitgeteilt.</w:t>
      </w:r>
    </w:p>
    <w:p>
      <w:r>
        <w:t>Luzern, 18. Juni 2020</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