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8C_375/2018 vom 23. Mai 2018</w:t>
      </w:r>
    </w:p>
    <w:p>
      <w:r>
        <w:t>Bundesgericht, 2018-05-23, DE</w:t>
      </w:r>
    </w:p>
    <w:p>
      <w:r>
        <w:rPr>
          <w:b/>
        </w:rPr>
        <w:t xml:space="preserve">Quelle: </w:t>
      </w:r>
      <w:r>
        <w:t>https://mcp.opencaselaw.ch/entscheid/bger_8C_375_2018</w:t>
      </w:r>
    </w:p>
    <w:p>
      <w:r>
        <w:t>FR: TF 8C_375/2018 du 23 mai 2018</w:t>
      </w:r>
    </w:p>
    <w:p>
      <w:r>
        <w:t>IT: TF 8C_375/2018 del 23 maggio 2018</w:t>
      </w:r>
    </w:p>
    <w:p>
      <w:pPr>
        <w:pStyle w:val="Heading2"/>
      </w:pPr>
      <w:r>
        <w:t>Volltext</w:t>
      </w:r>
    </w:p>
    <w:p>
      <w:r>
        <w:t>Bundesgericht</w:t>
      </w:r>
    </w:p>
    <w:p>
      <w:r>
        <w:t>Tribunal fédéral</w:t>
      </w:r>
    </w:p>
    <w:p>
      <w:r>
        <w:t>Tribunale federale</w:t>
      </w:r>
    </w:p>
    <w:p>
      <w:r>
        <w:t>Tribunal federal</w:t>
      </w:r>
    </w:p>
    <w:p>
      <w:r>
        <w:t>8C_375/2018</w:t>
      </w:r>
    </w:p>
    <w:p>
      <w:r>
        <w:t>Urteil vom 23. Mai 2018</w:t>
      </w:r>
    </w:p>
    <w:p>
      <w:r>
        <w:t>I. sozialrechtliche Abteilung</w:t>
      </w:r>
    </w:p>
    <w:p>
      <w:r>
        <w:t>Besetzung</w:t>
      </w:r>
    </w:p>
    <w:p>
      <w:r>
        <w:t>Bundesrichter Maillard, Präsident,</w:t>
      </w:r>
    </w:p>
    <w:p>
      <w:r>
        <w:t>Gerichtsschreiberin Berger Götz.</w:t>
      </w:r>
    </w:p>
    <w:p>
      <w:r>
        <w:t>Verfahrensbeteiligte</w:t>
      </w:r>
    </w:p>
    <w:p>
      <w:r>
        <w:t>A.________,</w:t>
      </w:r>
    </w:p>
    <w:p>
      <w:r>
        <w:t>vertreten durch B.________,</w:t>
      </w:r>
    </w:p>
    <w:p>
      <w:r>
        <w:t>Beschwerdeführerin,</w:t>
      </w:r>
    </w:p>
    <w:p>
      <w:r>
        <w:t>gegen</w:t>
      </w:r>
    </w:p>
    <w:p>
      <w:r>
        <w:t>Gemeinde Eglisau,</w:t>
      </w:r>
    </w:p>
    <w:p>
      <w:r>
        <w:t>vertreten durch die Sozialbehörde,</w:t>
      </w:r>
    </w:p>
    <w:p>
      <w:r>
        <w:t>Obergass 17, 8193 Eglisau,</w:t>
      </w:r>
    </w:p>
    <w:p>
      <w:r>
        <w:t>Beschwerdegegnerin.</w:t>
      </w:r>
    </w:p>
    <w:p>
      <w:r>
        <w:t>Gegenstand</w:t>
      </w:r>
    </w:p>
    <w:p>
      <w:r>
        <w:t>Sozialhilfe (Prozessvoraussetzung),</w:t>
      </w:r>
    </w:p>
    <w:p>
      <w:r>
        <w:t>Beschwerde gegen den Entscheid des Verwaltungsgerichts des Kantons Zürich</w:t>
      </w:r>
    </w:p>
    <w:p>
      <w:r>
        <w:t>vom 4. April 2018 (VB.2018.00031).</w:t>
      </w:r>
    </w:p>
    <w:p>
      <w:r>
        <w:t>Nach Einsicht</w:t>
      </w:r>
    </w:p>
    <w:p>
      <w:r>
        <w:t>in die Beschwerde vom 14. Mai 2018 gegen den Entscheid des Verwaltungsgerichts des Kantons Zürich vom 4. April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in der Beschwerde nichts Derartiges vorgebracht wird und dieser Begründungsmangel offensichtlich ist, weshalb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Bülach schriftlich mitgeteilt.</w:t>
      </w:r>
    </w:p>
    <w:p>
      <w:r>
        <w:t>Luzern, 23. Mai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