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8C_372/2021 vom 21. Mai 2021</w:t>
      </w:r>
    </w:p>
    <w:p>
      <w:r>
        <w:t>Bundesgericht, 2021-05-21, DE</w:t>
      </w:r>
    </w:p>
    <w:p>
      <w:r>
        <w:rPr>
          <w:b/>
        </w:rPr>
        <w:t xml:space="preserve">Quelle: </w:t>
      </w:r>
      <w:r>
        <w:t>https://mcp.opencaselaw.ch/entscheid/bger_8C_372_2021</w:t>
      </w:r>
    </w:p>
    <w:p>
      <w:r>
        <w:t>FR: TF 8C_372/2021 du 21 mai 2021</w:t>
      </w:r>
    </w:p>
    <w:p>
      <w:r>
        <w:t>IT: TF 8C_372/2021 del 21 maggio 2021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8C_372/2021</w:t>
      </w:r>
    </w:p>
    <w:p>
      <w:r>
        <w:t>Urteil vom 21. Mai 2021</w:t>
      </w:r>
    </w:p>
    <w:p>
      <w:r>
        <w:t>I. sozialrechtliche Abteilung</w:t>
      </w:r>
    </w:p>
    <w:p>
      <w:r>
        <w:t>Besetzung</w:t>
      </w:r>
    </w:p>
    <w:p>
      <w:r>
        <w:t>Bundesrichter Maillard, Präsident,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vertreten durch Rechtsanwältin Daniela Bifl,</w:t>
      </w:r>
    </w:p>
    <w:p>
      <w:r>
        <w:t>Beschwerdeführer,</w:t>
      </w:r>
    </w:p>
    <w:p>
      <w:r>
        <w:t>gegen</w:t>
      </w:r>
    </w:p>
    <w:p>
      <w:r>
        <w:t>Schweizerische Unfallversicherungsanstalt (Suva), Fluhmattstrasse 1, 6004 Luzern,</w:t>
      </w:r>
    </w:p>
    <w:p>
      <w:r>
        <w:t>Beschwerdegegnerin.</w:t>
      </w:r>
    </w:p>
    <w:p>
      <w:r>
        <w:t>Gegenstand</w:t>
      </w:r>
    </w:p>
    <w:p>
      <w:r>
        <w:t>Unfallversicherung (Prozessvoraussetzung),</w:t>
      </w:r>
    </w:p>
    <w:p>
      <w:r>
        <w:t>Beschwerde gegen das Urteil des Sozialversicherungsgerichts des Kantons Basel-Stadt vom 17. März 2021 (UV.2020.35).</w:t>
      </w:r>
    </w:p>
    <w:p>
      <w:r>
        <w:t>Nach Einsicht</w:t>
      </w:r>
    </w:p>
    <w:p>
      <w:r>
        <w:t>in die Beschwerde vom 12. Mai 2021 (Quittung Sendedatum an die elektronische Plattform PrivaSphere) gegen das gemäss postamtlicher Bescheinigung am 31. März 2021 an die Rechtsvertreterin von A.________ ausgehändigte Urteil des Sozialversicherungsgerichts des Kantons Basel-Stadt vom 17. März 2021,</w:t>
      </w:r>
    </w:p>
    <w:p>
      <w:r>
        <w:t>in Erwägung,</w:t>
      </w:r>
    </w:p>
    <w:p>
      <w:r>
        <w:t>dass der angefochtene Entscheid am vierten Tag vor Ostern und damit während des Fristenstillstands gemäss Art. 46 Abs. 1 lit. a BGG eröffnet worden ist,</w:t>
      </w:r>
    </w:p>
    <w:p>
      <w:r>
        <w:t>dass die 30tägige Beschwerdefrist ( Art. 100 Abs. 1 BGG ) am achten Tag nach Ostern zu laufen beginnt (= erster zählender Tag; statt vieler Urteile 5A_759/2020 vom 22. September 2020 E. 2 und 9C_296/2007 vom 20. Juni 2007; je u.a. mit Verweis auf BGE 132 II 153 E. 4.2),</w:t>
      </w:r>
    </w:p>
    <w:p>
      <w:r>
        <w:t>dass die Rechtsmittelfrist vorliegend somit am 12. April 2021 und nicht, wie vom Beschwerdeführer dargetan, am 14. April 2021 zu laufen begonnen hat,</w:t>
      </w:r>
    </w:p>
    <w:p>
      <w:r>
        <w:t>dass die Rechtsmittelfrist am 11. Mai 2021 abgelaufen ist ( Art. 45 BGG ), womit sich die Eingabe vom 12. Mai 2021 ( Art. 48 Abs. 2 BGG ) als offensichtlich verspätet erweist,</w:t>
      </w:r>
    </w:p>
    <w:p>
      <w:r>
        <w:t>dass dies zu einem Nichteintreten auf die Beschwerde im vereinfachten Verfahren nach Art. 108 Abs. 1 lit. a BGG führt,</w:t>
      </w:r>
    </w:p>
    <w:p>
      <w:r>
        <w:t>dass das mit der Beschwerdeerhebung gestellte Gesuch um unentgeltliche Rechtspflege zufolge aussichtsloser Beschwerdeführung abzuweisen ist ( Art. 64 Abs. 1 BGG ),</w:t>
      </w:r>
    </w:p>
    <w:p>
      <w:r>
        <w:t>dass der Beschwerdeführer nach Art. 66 Abs. 1 und 3 BGG kostenpflichtig wird,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Das Gesuch um unentgeltliche Rechtspflege wird abgewiesen.</w:t>
      </w:r>
    </w:p>
    <w:p>
      <w:r>
        <w:t>3.</w:t>
      </w:r>
    </w:p>
    <w:p>
      <w:r>
        <w:t>Die Gerichtskosten von Fr. 300.- werden dem Beschwerdeführer auferlegt.</w:t>
      </w:r>
    </w:p>
    <w:p>
      <w:r>
        <w:t>4.</w:t>
      </w:r>
    </w:p>
    <w:p>
      <w:r>
        <w:t>Dieses Urteil wird den Parteien, dem Sozialversicherungsgericht des Kantons Basel-Stadt und dem Bundesamt für Gesundheit schriftlich mitgeteilt.</w:t>
      </w:r>
    </w:p>
    <w:p>
      <w:r>
        <w:t>Luzern, 21. Mai 2021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