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8C_370/2023 vom 6. Juni 2023</w:t>
      </w:r>
    </w:p>
    <w:p>
      <w:r>
        <w:t>Bundesgericht, 2023-06-06, DE</w:t>
      </w:r>
    </w:p>
    <w:p>
      <w:r>
        <w:rPr>
          <w:b/>
        </w:rPr>
        <w:t xml:space="preserve">Quelle: </w:t>
      </w:r>
      <w:r>
        <w:t>https://mcp.opencaselaw.ch/entscheid/bger_8C_370_2023</w:t>
      </w:r>
    </w:p>
    <w:p>
      <w:r>
        <w:t>FR: TF 8C_370/2023 du 6 juin 2023</w:t>
      </w:r>
    </w:p>
    <w:p>
      <w:r>
        <w:t>IT: TF 8C_370/2023 del 6 giugno 2023</w:t>
      </w:r>
    </w:p>
    <w:p>
      <w:pPr>
        <w:pStyle w:val="Heading2"/>
      </w:pPr>
      <w:r>
        <w:t>Erwägungen</w:t>
      </w:r>
    </w:p>
    <w:p>
      <w:r>
        <w:rPr>
          <w:b/>
        </w:rPr>
        <w:t>E. 1</w:t>
      </w:r>
    </w:p>
    <w:p>
      <w:r>
        <w:t>Nach Art. 95 BGG kann mit der Beschwerde nebst anderem die Verletzung von Bundesrecht gerügt werden (lit. a), die Feststellung des Sachverhalts demgegenüber nur, wenn sie offensichtlich unrichtig ist oder auf einer Rechtsverletzung im Sinne von Art. 95 BGG beruht und wenn die Behebung des Mangels für den Ausgang des Verfahrens entscheidend sein kann ( Art. 97 Abs. 1 BGG ). Gemäss Art. 42 Abs. 1 und 2 BGG hat die Beschwerde unter anderem die Begehren und deren Begründung zu enthalten, wobei in gedrängter Form darzulegen ist, inwiefern der angefochtene Akt Recht verletzt. Dabei ist konkret auf die für das Ergebnis des angefochtenen Urteils massgeblichen Erwägungen einzugehen und im Einzelnen zu zeigen, welche Vorschriften von der Vorinstanz weshalb verletzt worden sind ( BGE 134 V 53 E. 3.3 und 133 IV 286 E. 1.4). Die blosse Wiedergabe der eigenen Sichtweise oder einfach zu behaupten, der angefochtene Gerichtsentscheid sei falsch, genügt nicht (vgl. zur unzulässigen appellatorischen Kritik: BGE 148 IV 205 E. 2.6; 144 V 50 E. 4.2; 137 V 57 E. 1.3 und 136 I 65 E. 1.3.1).</w:t>
      </w:r>
    </w:p>
    <w:p>
      <w:r>
        <w:rPr>
          <w:b/>
        </w:rPr>
        <w:t>E. 2</w:t>
      </w:r>
    </w:p>
    <w:p>
      <w:r>
        <w:t>Die Vorinstanz legte im angefochtenen Urteil vom 3. Mai 2023 dar, weshalb die Beschwerdegegnerin mit Einspracheentscheid vom 21. Februar 2023 auf die am 4. Februar 2023 gegen die Rückerstattungsverfügung vom 24. November 2022 über den Betrag von Fr. 663.15 erhobene Einsprache nicht eintreten musste.</w:t>
      </w:r>
    </w:p>
    <w:p>
      <w:r>
        <w:rPr>
          <w:b/>
        </w:rPr>
        <w:t>E. 3</w:t>
      </w:r>
    </w:p>
    <w:p>
      <w:r>
        <w:t>Damit setzt sich die Beschwerdeführerin nicht auseinander. Stattdessen trägt sie allein ausserhalb davon Liegendes vor, indem sie sich ausschliesslich materiell zur Sache äussert.</w:t>
      </w:r>
    </w:p>
    <w:p>
      <w:r>
        <w:rPr>
          <w:b/>
        </w:rPr>
        <w:t>E. 4</w:t>
      </w:r>
    </w:p>
    <w:p>
      <w:r>
        <w:t>Liegt demnach offensichtlich keine hinreichend sachbezogen begründete Beschwerde vor, so führt dies zu einem Nichteintreten im vereinfachten Verfahren nach Art. 108 Abs. 1 lit. b BGG .</w:t>
      </w:r>
    </w:p>
    <w:p>
      <w:r>
        <w:rPr>
          <w:b/>
        </w:rPr>
        <w:t>E. 5</w:t>
      </w:r>
    </w:p>
    <w:p>
      <w:r>
        <w:t>Da dieser Begründungsmangel offensichtlich ist, führt dies zu einem Nichteintreten auf das Rechtsmittel im vereinfachten Verfahren nach Art. 108 Abs. 1 lit. b BGG .</w:t>
      </w:r>
    </w:p>
    <w:p>
      <w:r>
        <w:rPr>
          <w:b/>
        </w:rPr>
        <w:t>E. 6</w:t>
      </w:r>
    </w:p>
    <w:p>
      <w:r>
        <w:t>In Anwendung von Art. 66 Abs. 1 Satz 2 BGG wird ausnahmsweise auf die Erhebung von Gerichtskosten verzichtet.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