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8C_36/2021 vom 6. Oktober 2021</w:t>
      </w:r>
    </w:p>
    <w:p>
      <w:r>
        <w:t>Bundesgericht, 2021-10-06, DE</w:t>
      </w:r>
    </w:p>
    <w:p>
      <w:r>
        <w:rPr>
          <w:b/>
        </w:rPr>
        <w:t xml:space="preserve">Quelle: </w:t>
      </w:r>
      <w:r>
        <w:t>https://mcp.opencaselaw.ch/entscheid/bger_8C_36_2021</w:t>
      </w:r>
    </w:p>
    <w:p>
      <w:r>
        <w:t>FR: TF 8C_36/2021 du 6 octobre 2021</w:t>
      </w:r>
    </w:p>
    <w:p>
      <w:r>
        <w:t>IT: TF 8C_36/2021 del 6 ottobre 2021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8C_36/2021</w:t>
      </w:r>
    </w:p>
    <w:p>
      <w:r>
        <w:t>Urteil vom 6. Oktober 2021</w:t>
      </w:r>
    </w:p>
    <w:p>
      <w:r>
        <w:t>I. sozialrechtliche Abteilung</w:t>
      </w:r>
    </w:p>
    <w:p>
      <w:r>
        <w:t>Besetzung</w:t>
      </w:r>
    </w:p>
    <w:p>
      <w:r>
        <w:t>Bundesrichterin Heine, als Einzelrichterin,</w:t>
      </w:r>
    </w:p>
    <w:p>
      <w:r>
        <w:t>Gerichtsschreiber Grunder.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EMPA Dübendorf,</w:t>
      </w:r>
    </w:p>
    <w:p>
      <w:r>
        <w:t>Überlandstrasse 129, 8600 Dübendorf,</w:t>
      </w:r>
    </w:p>
    <w:p>
      <w:r>
        <w:t>vertreten durch Rechtsanwalt Dr. Daniel Alder,</w:t>
      </w:r>
    </w:p>
    <w:p>
      <w:r>
        <w:t>Beschwerdegegnerin.</w:t>
      </w:r>
    </w:p>
    <w:p>
      <w:r>
        <w:t>Gegenstand</w:t>
      </w:r>
    </w:p>
    <w:p>
      <w:r>
        <w:t>Öffentliches Personalrecht,</w:t>
      </w:r>
    </w:p>
    <w:p>
      <w:r>
        <w:t>Beschwerde gegen das Urteil des Bundesverwaltungsgerichts vom 23. November 2020</w:t>
      </w:r>
    </w:p>
    <w:p>
      <w:r>
        <w:t>(A-668/2020).</w:t>
      </w:r>
    </w:p>
    <w:p>
      <w:r>
        <w:t>In Erwägung,</w:t>
      </w:r>
    </w:p>
    <w:p>
      <w:r>
        <w:t>dass die Instruktionsrichterin des Bundesgerichts das Gesuch des Beschwerdeführers um Bewilligung der unentgeltlichen Rechtspflege für das bundesgerichtliche Verfahren 8C_36/2021 wegen Aussichtslosigkeit der Beschwerde mit Verfügung vom 9. August 2021 abgewiesen hat,</w:t>
      </w:r>
    </w:p>
    <w:p>
      <w:r>
        <w:t>dass der Beschwerdeführer den geforderten Kostenvorschuss von Fr. 2000.- auch innerhalb der gemäss Art. 62 Abs. 3 Satz 2 BGG mit Verfügung vom 13. September 2021 gewährten Nachfrist bis zum 24. September 2021 nicht geleistet hat,</w:t>
      </w:r>
    </w:p>
    <w:p>
      <w:r>
        <w:t>dass das Bundesgericht daher auf die Beschwerde in öffentlich-rechtlichen Angelegenheiten vom 11. Januar 2021 (Poststempel) nicht eintreten kann ( Art. 62 Abs. 3 Satz 3 BGG ),</w:t>
      </w:r>
    </w:p>
    <w:p>
      <w:r>
        <w:t>erkennt die Einzelrichterin: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Der Beschwerdeführer hat die Gerichtskosten von Fr. 300.- zu bezahlen.</w:t>
      </w:r>
    </w:p>
    <w:p>
      <w:r>
        <w:t>3.</w:t>
      </w:r>
    </w:p>
    <w:p>
      <w:r>
        <w:t>Dieses Urteil wird den Parteien, dem Bundesverwaltungsgericht und der ETH-Beschwerdekommission schriftlich mitgeteilt.</w:t>
      </w:r>
    </w:p>
    <w:p>
      <w:r>
        <w:t>Luzern, 6. Oktober 2021</w:t>
      </w:r>
    </w:p>
    <w:p>
      <w:r>
        <w:t>Im Namen der I. sozialrechtlichen Abteilung</w:t>
      </w:r>
    </w:p>
    <w:p>
      <w:r>
        <w:t>des Schweizerischen Bundesgerichts</w:t>
      </w:r>
    </w:p>
    <w:p>
      <w:r>
        <w:t>Die Einzelrichterin: Heine</w:t>
      </w:r>
    </w:p>
    <w:p>
      <w:r>
        <w:t>Der Gerichtsschreiber: Grunder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