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8C_36/2010 vom 25. Februar 2010</w:t>
      </w:r>
    </w:p>
    <w:p>
      <w:r>
        <w:t>Bundesgericht, 2010-02-25, DE</w:t>
      </w:r>
    </w:p>
    <w:p>
      <w:r>
        <w:rPr>
          <w:b/>
        </w:rPr>
        <w:t xml:space="preserve">Quelle: </w:t>
      </w:r>
      <w:r>
        <w:t>https://mcp.opencaselaw.ch/entscheid/bger_8C_36_2010</w:t>
      </w:r>
    </w:p>
    <w:p>
      <w:r>
        <w:t>FR: TF 8C_36/2010 du 25 février 2010</w:t>
      </w:r>
    </w:p>
    <w:p>
      <w:r>
        <w:t>IT: TF 8C_36/2010 del 25 febbraio 2010</w:t>
      </w:r>
    </w:p>
    <w:p>
      <w:pPr>
        <w:pStyle w:val="Heading2"/>
      </w:pPr>
      <w:r>
        <w:t>Volltext</w:t>
      </w:r>
    </w:p>
    <w:p>
      <w:r>
        <w:t>Bundesgericht</w:t>
      </w:r>
    </w:p>
    <w:p>
      <w:r>
        <w:t>Tribunal fédéral</w:t>
      </w:r>
    </w:p>
    <w:p>
      <w:r>
        <w:t>Tribunale federale</w:t>
      </w:r>
    </w:p>
    <w:p>
      <w:r>
        <w:t>Tribunal federal</w:t>
      </w:r>
    </w:p>
    <w:p>
      <w:r>
        <w:t>{T 0/2}</w:t>
      </w:r>
    </w:p>
    <w:p>
      <w:r>
        <w:t>8C_36/2010</w:t>
      </w:r>
    </w:p>
    <w:p>
      <w:r>
        <w:t>Urteil vom 25. Februar 2010</w:t>
      </w:r>
    </w:p>
    <w:p>
      <w:r>
        <w:t>I. sozialrechtliche Abteilung</w:t>
      </w:r>
    </w:p>
    <w:p>
      <w:r>
        <w:t>Besetzung</w:t>
      </w:r>
    </w:p>
    <w:p>
      <w:r>
        <w:t>Bundesrichter Ursprung, Präsident,</w:t>
      </w:r>
    </w:p>
    <w:p>
      <w:r>
        <w:t>Gerichtsschreiber Batz.</w:t>
      </w:r>
    </w:p>
    <w:p>
      <w:r>
        <w:t>Verfahrensbeteiligte</w:t>
      </w:r>
    </w:p>
    <w:p>
      <w:r>
        <w:t>J.________,</w:t>
      </w:r>
    </w:p>
    <w:p>
      <w:r>
        <w:t>Beschwerdeführer,</w:t>
      </w:r>
    </w:p>
    <w:p>
      <w:r>
        <w:t>gegen</w:t>
      </w:r>
    </w:p>
    <w:p>
      <w:r>
        <w:t>IV-Stelle Basel-Stadt, Lange Gasse 7, 4052 Basel,</w:t>
      </w:r>
    </w:p>
    <w:p>
      <w:r>
        <w:t>Beschwerdegegnerin.</w:t>
      </w:r>
    </w:p>
    <w:p>
      <w:r>
        <w:t>Gegenstand</w:t>
      </w:r>
    </w:p>
    <w:p>
      <w:r>
        <w:t>Invalidenversicherung (Prozessvoraussetzung),</w:t>
      </w:r>
    </w:p>
    <w:p>
      <w:r>
        <w:t>Beschwerde gegen den Entscheid des Sozialversicherungsgerichts Basel-Stadt vom 2. November 2009.</w:t>
      </w:r>
    </w:p>
    <w:p>
      <w:r>
        <w:t>Nach Einsicht</w:t>
      </w:r>
    </w:p>
    <w:p>
      <w:r>
        <w:t>in die Beschwerde vom 13. Januar 2010 (Datum des Poststempels) gegen den Entscheid des Sozialversicherungsgerichts Basel-Stadt vom 2. November 2009 betreffend Invalidenrente und das Gesuch um unentgeltliche Prozessführung,</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f mit Hinweisen); dies setzt voraus, dass sich die Beschwerde führende Person mit den für das Ergebnis des angefochtenen Entscheides massgeblichen Erwägungen auseinandersetzt ( BGE 134 II 244 E. 2.1. S. 245 f. mit weiteren Hinweisen),</w:t>
      </w:r>
    </w:p>
    <w:p>
      <w:r>
        <w:t>dass die Beschwerde vom 13. Januar 2010 diesen gesetzlichen Begründungsanforderungen offensichtlich nicht genügt, werden darin zwar von der Vorinstanz getroffene Sachverhaltsfeststellungen insbesondere zum Gesundheitszustand in Frage gestellt, ohne indessen auf die dazugehörigen ausführlichen Erwägungen konkret einzugehen und dabei aufzuzeigen, inwiefern die Sachverhaltsfeststellungen im Sinne von Art. 97 Abs. 1 BGG offensichtlich unrichtig oder auf einer Rechtsverletzung gemäss Art. 95 BGG beruhend und die darauf basierenden Erwägungen rechtsfehlerhaft sein sollten; die - zur Hauptsache blosse Wiederholungen darstellenden, d.h. in weiten Teilen praktisch wörtlich mit den schon vor dem kantonalen Sozialversicherungsgericht übereinstimmenden und insofern zum Vornherein unzulässigen ( BGE 134 II 244 E. 2.1 und 2.3 S. 245 ff.) - Einwendungen erschöpfen sich darüber hinaus in appellatorischer Kritik, was rechtsprechungsgemäss ungenügend ist ( BGE 130 I 290 E. 4.10 S. 302; statt vieler: unveröffentlichte Urteile 8C_1064/2009 vom 5. Februar 2010, 9C_1019/2009 vom 21. Dezember 2009, 8C_923/2009 vom 3. Dezember 2009 und 2C_586/2009 vom 1. Oktober 2009; vgl. auch Laurent Merz, in: Basler Kommentar zum Bundesgerichtsgesetz, 2008, N. 53 zu Art. 42 BGG und dortige weitere Hinweise),</w:t>
      </w:r>
    </w:p>
    <w:p>
      <w:r>
        <w:t>dass somit auf die - offensichtlich unzulässige - Beschwerde in Anwendung von Art. 108 Abs. 1 lit. b BGG nicht eingetreten werden kann,</w:t>
      </w:r>
    </w:p>
    <w:p>
      <w:r>
        <w:t>dass es sich bei den gegebenen Verhältnissen rechtfertigt, von der Erhebung von Gerichtskosten für das bundesgerichtliche Verfahren ausnahmsweise abzusehen ( Art. 66 Abs. 1 Satz 2 BGG ), weshalb sich das Gesuch um unentgeltliche Prozessführung als gegenstandslos erweist,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Basel-Stadt und dem Bundesamt für Sozialversicherungen schriftlich mitgeteilt.</w:t>
      </w:r>
    </w:p>
    <w:p>
      <w:r>
        <w:t>Luzern, 25. Februar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