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8C_369/2020 vom 14. Oktober 2020</w:t>
      </w:r>
    </w:p>
    <w:p>
      <w:r>
        <w:t>Bundesgericht, 2020-10-14, DE</w:t>
      </w:r>
    </w:p>
    <w:p>
      <w:r>
        <w:rPr>
          <w:b/>
        </w:rPr>
        <w:t xml:space="preserve">Quelle: </w:t>
      </w:r>
      <w:r>
        <w:t>https://mcp.opencaselaw.ch/entscheid/bger_8C_369_2020</w:t>
      </w:r>
    </w:p>
    <w:p>
      <w:r>
        <w:t>FR: TF 8C_369/2020 du 14 octobre 2020</w:t>
      </w:r>
    </w:p>
    <w:p>
      <w:r>
        <w:t>IT: TF 8C_369/2020 del 14 ottobre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8C_369/2020</w:t>
      </w:r>
    </w:p>
    <w:p>
      <w:r>
        <w:t>Urteil vom 14. Oktober 2020</w:t>
      </w:r>
    </w:p>
    <w:p>
      <w:r>
        <w:t>I. sozialrechtliche Abteilung</w:t>
      </w:r>
    </w:p>
    <w:p>
      <w:r>
        <w:t>Besetzung</w:t>
      </w:r>
    </w:p>
    <w:p>
      <w:r>
        <w:t>Bundesrichterin Viscione, als Einzelrichterin,</w:t>
      </w:r>
    </w:p>
    <w:p>
      <w:r>
        <w:t>Gerichtsschreiberin Durizzo.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Verwaltungsgericht des Kantons Thurgau, Frauenfelderstrasse 16, 8570 Weinfelden,</w:t>
      </w:r>
    </w:p>
    <w:p>
      <w:r>
        <w:t>Beschwerdegegner.</w:t>
      </w:r>
    </w:p>
    <w:p>
      <w:r>
        <w:t>Gegenstand</w:t>
      </w:r>
    </w:p>
    <w:p>
      <w:r>
        <w:t>Sozialhilfe (unentgeltliche Rechtspflege),</w:t>
      </w:r>
    </w:p>
    <w:p>
      <w:r>
        <w:t>Beschwerde gegen den Entscheid des Verwaltungsgerichts des Kantons Thurgau</w:t>
      </w:r>
    </w:p>
    <w:p>
      <w:r>
        <w:t>vom 15. April 2020 (VG.2020.18/Z).</w:t>
      </w:r>
    </w:p>
    <w:p>
      <w:r>
        <w:t>Nach Einsicht</w:t>
      </w:r>
    </w:p>
    <w:p>
      <w:r>
        <w:t>in die Beschwerde vom 23. Mai 2020 gegen den Entscheid des Verwaltungsgerichts des Kantons Thurgau vom 15. April 2020,</w:t>
      </w:r>
    </w:p>
    <w:p>
      <w:r>
        <w:t>in die Verfügungen vom 15. Juli 2020 und vom 9. September 2020, mit welchen das Gesuch um unentgeltliche Rechtspflege abgewiesen und A.________ zur Bezahlung eines Kostenvorschusses innert 14 Tagen beziehungsweise innert einer Nachfrist bis zum 21. September 2020 verpflichtet wurde, ansonsten auf das Rechtsmittel nicht eingetreten werde,</w:t>
      </w:r>
    </w:p>
    <w:p>
      <w:r>
        <w:t>in Erwägung,</w:t>
      </w:r>
    </w:p>
    <w:p>
      <w:r>
        <w:t>dass die Beschwerdeführerin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 und die Beschwerdeführerin nach Art. 66 Abs. 1 und 3 BGG kostenpflichtig wird,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der Beschwerdeführerin auferlegt.</w:t>
      </w:r>
    </w:p>
    <w:p>
      <w:r>
        <w:t>3.</w:t>
      </w:r>
    </w:p>
    <w:p>
      <w:r>
        <w:t>Dieses Urteil wird den Parteien, der Politischen Gemeinde Diessenhofen und dem Departement für Finanzen und Soziales des Kantons Thurgau schriftlich mitgeteilt.</w:t>
      </w:r>
    </w:p>
    <w:p>
      <w:r>
        <w:t>Luzern, 14. Oktober 2020</w:t>
      </w:r>
    </w:p>
    <w:p>
      <w:r>
        <w:t>Im Namen der I. sozialrechtlichen Abteilung</w:t>
      </w:r>
    </w:p>
    <w:p>
      <w:r>
        <w:t>des Schweizerischen Bundesgerichts</w:t>
      </w:r>
    </w:p>
    <w:p>
      <w:r>
        <w:t>Die Einzelrichterin: Viscione</w:t>
      </w:r>
    </w:p>
    <w:p>
      <w:r>
        <w:t>Die Gerichtsschreiberin: Durizzo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