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8C_359/2017 vom 13. Juni 2017</w:t>
      </w:r>
    </w:p>
    <w:p>
      <w:r>
        <w:t>Bundesgericht, 2017-06-13, DE</w:t>
      </w:r>
    </w:p>
    <w:p>
      <w:r>
        <w:rPr>
          <w:b/>
        </w:rPr>
        <w:t xml:space="preserve">Quelle: </w:t>
      </w:r>
      <w:r>
        <w:t>https://mcp.opencaselaw.ch/entscheid/bger_8C_359_2017</w:t>
      </w:r>
    </w:p>
    <w:p>
      <w:r>
        <w:t>FR: TF 8C_359/2017 du 13 juin 2017</w:t>
      </w:r>
    </w:p>
    <w:p>
      <w:r>
        <w:t>IT: TF 8C_359/2017 del 13 giugno 2017</w:t>
      </w:r>
    </w:p>
    <w:p>
      <w:pPr>
        <w:pStyle w:val="Heading2"/>
      </w:pPr>
      <w:r>
        <w:t>Volltext</w:t>
      </w:r>
    </w:p>
    <w:p>
      <w:r>
        <w:t>Bundesgericht</w:t>
      </w:r>
    </w:p>
    <w:p>
      <w:r>
        <w:t>Tribunal fédéral</w:t>
      </w:r>
    </w:p>
    <w:p>
      <w:r>
        <w:t>Tribunale federale</w:t>
      </w:r>
    </w:p>
    <w:p>
      <w:r>
        <w:t>Tribunal federal</w:t>
      </w:r>
    </w:p>
    <w:p>
      <w:r>
        <w:t>8C_359/2017</w:t>
      </w:r>
    </w:p>
    <w:p>
      <w:r>
        <w:t>Urteil vom 13.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Gemeinderat Klingnau,</w:t>
      </w:r>
    </w:p>
    <w:p>
      <w:r>
        <w:t>Propsteistrasse 1, 5313 Klingnau,</w:t>
      </w:r>
    </w:p>
    <w:p>
      <w:r>
        <w:t>Beschwerdegegner.</w:t>
      </w:r>
    </w:p>
    <w:p>
      <w:r>
        <w:t>Gegenstand</w:t>
      </w:r>
    </w:p>
    <w:p>
      <w:r>
        <w:t>Sozialhilfe (Prozessvoraussetzung),</w:t>
      </w:r>
    </w:p>
    <w:p>
      <w:r>
        <w:t>Beschwerde gegen den Entscheid</w:t>
      </w:r>
    </w:p>
    <w:p>
      <w:r>
        <w:t>des Verwaltungsgerichts des Kantons Aargau</w:t>
      </w:r>
    </w:p>
    <w:p>
      <w:r>
        <w:t>vom 27. April 2017.</w:t>
      </w:r>
    </w:p>
    <w:p>
      <w:r>
        <w:t>Nach Einsicht</w:t>
      </w:r>
    </w:p>
    <w:p>
      <w:r>
        <w:t>in die Beschwerde vom 15. Mai 2017 gegen den Nichteintretensentscheid des Verwaltungsgerichts des Kantons Aargau vom 27. April 2017,</w:t>
      </w:r>
    </w:p>
    <w:p>
      <w:r>
        <w:t>in die Mitteilung des Bundesgerichts vom 22. Mai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26. Mai 2017 (Poststempel)eingereichte Eingabe,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 bei der Anfechtung eines Nichteintretensentscheids u.a. ein konkretes Auseinandersetzen mit den von der Vorinstanz angeführten Nichteintretensgründen voraussetzt (vgl. BGE 123 V 335 ),</w:t>
      </w:r>
    </w:p>
    <w:p>
      <w:r>
        <w:t>dass die Eingabe diesen Begründungsanforderungen offensichtlich nicht zu genügen vermag, da mit keinem Wort dargelegt wird, weshalb das vorinstanzliche Nichteintreten wegen unbezahlt gebliebenem Kostenvorschuss in verfassungswidriger Weise erfolgt sein soll; lediglich verschiedenste Straf- und Verfassungsbestimmungen wie auch die EMRK anzurufen, genügt nicht,</w:t>
      </w:r>
    </w:p>
    <w:p>
      <w:r>
        <w:t>dass auf die Beschwerde im vereinfachten Verfahren nach Art. 108 Abs. 1 lit. b BGG nicht einzutreten ist,</w:t>
      </w:r>
    </w:p>
    <w:p>
      <w:r>
        <w:t>das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13.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