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8C_357/2024 vom 29. Juli 2024</w:t>
      </w:r>
    </w:p>
    <w:p>
      <w:r>
        <w:t>Bundesgericht, 2024-07-29, FR</w:t>
      </w:r>
    </w:p>
    <w:p>
      <w:r>
        <w:rPr>
          <w:b/>
        </w:rPr>
        <w:t xml:space="preserve">Quelle: </w:t>
      </w:r>
      <w:r>
        <w:t>https://mcp.opencaselaw.ch/entscheid/bger_8C_357_2024</w:t>
      </w:r>
    </w:p>
    <w:p>
      <w:r>
        <w:t>FR: TF 8C_357/2024 du 29 juillet 2024</w:t>
      </w:r>
    </w:p>
    <w:p>
      <w:r>
        <w:t>IT: TF 8C_357/2024 del 29 luglio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8C_357/2024</w:t>
      </w:r>
    </w:p>
    <w:p>
      <w:r>
        <w:t>Arrêt du 29 juillet 2024</w:t>
      </w:r>
    </w:p>
    <w:p>
      <w:r>
        <w:t>IVe Cour de droit public</w:t>
      </w:r>
    </w:p>
    <w:p>
      <w:r>
        <w:t>Composition</w:t>
      </w:r>
    </w:p>
    <w:p>
      <w:r>
        <w:t>M. le Juge fédéral Métral, en qualité de juge unique.</w:t>
      </w:r>
    </w:p>
    <w:p>
      <w:r>
        <w:t>Greffière : Mme von Zwehl.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cantonale vaudoise de compensation AVS, rue des Moulins 3, 1800 Vevey,</w:t>
      </w:r>
    </w:p>
    <w:p>
      <w:r>
        <w:t>intimée.</w:t>
      </w:r>
    </w:p>
    <w:p>
      <w:r>
        <w:t>Objet</w:t>
      </w:r>
    </w:p>
    <w:p>
      <w:r>
        <w:t>Prestation complémentaire à l'AVS/AI (condition de recevabilité),</w:t>
      </w:r>
    </w:p>
    <w:p>
      <w:r>
        <w:t>recours contre l'arrêt du Tribunal cantonal du canton de Vaud du 15 mai 2024 (PC 35/22).</w:t>
      </w:r>
    </w:p>
    <w:p>
      <w:r>
        <w:t>Considérant :</w:t>
      </w:r>
    </w:p>
    <w:p>
      <w:r>
        <w:t>que par écriture datée du 18 juin 2024 et reçue par le Tribunal fédéral le 19 juin suivant, A.________ a déclaré former un recours contre un arrêt du 15 mai 2024 de la Cour des assurances sociales du Tribunal cantonal du canton de Vaud,</w:t>
      </w:r>
    </w:p>
    <w:p>
      <w:r>
        <w:t>que par ordonnance du 19 juin 2024, notifiée sous pli recommandé, le recourant a été invité à faire parvenir au Tribunal fédéral, d'ici au 1er juillet 2024, la décision attaquée qu'il avait omis de joindre à son recours comme l'exige l' art. 42 al. 3 LTF , faute de quoi son mémoire ne serait pas pris en considération,</w:t>
      </w:r>
    </w:p>
    <w:p>
      <w:r>
        <w:t>que ce pli n'a pas été retiré dans le délai de garde de sept jours et a été retourné au Tribunal fédéral le 2 juillet 2024 avec la mention "non réclamé",</w:t>
      </w:r>
    </w:p>
    <w:p>
      <w:r>
        <w:t>qu'un acte judiciaire notifié par voie recommandée est réputé avoir été reçu au plus tard sept jours après la première tentative infructueuse de distribution lorsqu'il n'a pas été retiré entre-temps ( art. 44 al. 2 LTF ),</w:t>
      </w:r>
    </w:p>
    <w:p>
      <w:r>
        <w:t>que cette tentative a eu lieu le 20 juin 2024 selon les informations résultant du système de suivi des envois mis en place par La Poste suisse,</w:t>
      </w:r>
    </w:p>
    <w:p>
      <w:r>
        <w:t>que le recourant est donc censé avoir reçu l'ordonnance précitée le 27 juin 2024,</w:t>
      </w:r>
    </w:p>
    <w:p>
      <w:r>
        <w:t>qu'il n'a pas déposé la décision attaquée dans le délai qui lui avait été fixé le 1er juillet 2024,</w:t>
      </w:r>
    </w:p>
    <w:p>
      <w:r>
        <w:t>que le recours doit être déclaré irrecevable pour ce motif en vertu de l' art. 42 al. 5 LTF ,</w:t>
      </w:r>
    </w:p>
    <w:p>
      <w:r>
        <w:t>que le présent arrêt est rendu selon la procédure simplifiée prévue par l' art. 108 al. 1 let. a et al. 2 LTF ,</w:t>
      </w:r>
    </w:p>
    <w:p>
      <w:r>
        <w:t>qu'au regard des circonstances, il convient de renoncer à percevoir des frais judiciaires ( art. 66 al. 1, seconde phrase, LTF 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des assurances sociales du Tribunal cantonal du canton de Vaud et à l'Office fédéral des assurances sociales.</w:t>
      </w:r>
    </w:p>
    <w:p>
      <w:r>
        <w:t>Lucerne, le 29 juillet 2024</w:t>
      </w:r>
    </w:p>
    <w:p>
      <w:r>
        <w:t>Au nom de la IVe Cour de droit public</w:t>
      </w:r>
    </w:p>
    <w:p>
      <w:r>
        <w:t>du Tribunal fédéral suisse</w:t>
      </w:r>
    </w:p>
    <w:p>
      <w:r>
        <w:t>Le Juge unique : Métral</w:t>
      </w:r>
    </w:p>
    <w:p>
      <w:r>
        <w:t>La Greffière : von Zwehl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