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8C_336/2018 vom 25. September 2018</w:t>
      </w:r>
    </w:p>
    <w:p>
      <w:r>
        <w:t>Bundesgericht, 2018-09-25, FR</w:t>
      </w:r>
    </w:p>
    <w:p>
      <w:r>
        <w:rPr>
          <w:b/>
        </w:rPr>
        <w:t xml:space="preserve">Quelle: </w:t>
      </w:r>
      <w:r>
        <w:t>https://mcp.opencaselaw.ch/entscheid/bger_8C_336_2018</w:t>
      </w:r>
    </w:p>
    <w:p>
      <w:r>
        <w:t>FR: TF 8C_336/2018 du 25 septembre 2018</w:t>
      </w:r>
    </w:p>
    <w:p>
      <w:r>
        <w:t>IT: TF 8C_336/2018 del 25 settembre 2018</w:t>
      </w:r>
    </w:p>
    <w:p>
      <w:pPr>
        <w:pStyle w:val="Heading2"/>
      </w:pPr>
      <w:r>
        <w:t>Erwägungen</w:t>
      </w:r>
    </w:p>
    <w:p>
      <w:r>
        <w:rPr>
          <w:b/>
        </w:rPr>
        <w:t>E. 1</w:t>
      </w:r>
    </w:p>
    <w:p>
      <w:r>
        <w:t>Par courrier de leur mandataire du 17 septembre 2018, les HUG ont déclaré retirer le recours interjeté le 4 mai 2018 contre l'arrêt de la Chambre administrative de la Cour de justice de la République et canton de Genève du 20 mars 2018. Il sied d'en prendre acte et de rayer la cause du rôle ( art. 32 al. 2 LTF ).</w:t>
      </w:r>
    </w:p>
    <w:p>
      <w:r>
        <w:rPr>
          <w:b/>
        </w:rPr>
        <w:t>E. 2</w:t>
      </w:r>
    </w:p>
    <w:p>
      <w:r>
        <w:t>Les frais judiciaires, arrêtés à 500 fr., sont mis à la charge des recourants.</w:t>
      </w:r>
    </w:p>
    <w:p>
      <w:r>
        <w:rPr>
          <w:b/>
        </w:rPr>
        <w:t>E. 3</w:t>
      </w:r>
    </w:p>
    <w:p>
      <w:r>
        <w:t>Les recourants verseront à l'intimée la somme de 2'800 fr., à titre de dépens.</w:t>
      </w:r>
    </w:p>
    <w:p>
      <w:r>
        <w:rPr>
          <w:b/>
        </w:rPr>
        <w:t>E. 4</w:t>
      </w:r>
    </w:p>
    <w:p>
      <w:r>
        <w:t>La présente ordonnance est communiquée aux parties et à la Cour de justice de la République et canton de Genève, Chambre administrative.</w:t>
      </w:r>
    </w:p>
    <w:p>
      <w:r>
        <w:t>Lucerne, le 25 septembre 2018</w:t>
      </w:r>
    </w:p>
    <w:p>
      <w:r>
        <w:t>Au nom de la Ire Cour de droit social</w:t>
      </w:r>
    </w:p>
    <w:p>
      <w:r>
        <w:t>du Tribunal fédéral suisse</w:t>
      </w:r>
    </w:p>
    <w:p>
      <w:r>
        <w:t>Le Juge unique : Frésard</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