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8C_335/2013 vom 21. Juni 2013</w:t>
      </w:r>
    </w:p>
    <w:p>
      <w:r>
        <w:t>Bundesgericht, 2013-06-21, FR</w:t>
      </w:r>
    </w:p>
    <w:p>
      <w:r>
        <w:rPr>
          <w:b/>
        </w:rPr>
        <w:t xml:space="preserve">Quelle: </w:t>
      </w:r>
      <w:r>
        <w:t>https://mcp.opencaselaw.ch/entscheid/bger_8C_335_2013</w:t>
      </w:r>
    </w:p>
    <w:p>
      <w:r>
        <w:t>FR: TF 8C_335/2013 du 21 juin 2013</w:t>
      </w:r>
    </w:p>
    <w:p>
      <w:r>
        <w:t>IT: TF 8C_335/2013 del 21 giugno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8C_335/2013</w:t>
      </w:r>
    </w:p>
    <w:p>
      <w:r>
        <w:t>Arrêt du 21 juin 2013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Greffière: Mme Berset.</w:t>
      </w:r>
    </w:p>
    <w:p>
      <w:r>
        <w:t>Participants à la procédure</w:t>
      </w:r>
    </w:p>
    <w:p>
      <w:r>
        <w:t>K.________,</w:t>
      </w:r>
    </w:p>
    <w:p>
      <w:r>
        <w:t>recourant,</w:t>
      </w:r>
    </w:p>
    <w:p>
      <w:r>
        <w:t>contre</w:t>
      </w:r>
    </w:p>
    <w:p>
      <w:r>
        <w:t>Caisse cantonale vaudoise de chômage , Division juridique, Rue Caroline 9bis, 1014 Lausanne Adm cant VD,</w:t>
      </w:r>
    </w:p>
    <w:p>
      <w:r>
        <w:t>intimée.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du Tribunal cantonal vaudois, Cour des assurances sociales, du 2 avril 2013.</w:t>
      </w:r>
    </w:p>
    <w:p>
      <w:r>
        <w:t>Vu:</w:t>
      </w:r>
    </w:p>
    <w:p>
      <w:r>
        <w:t>la décision sur opposition du 12 septembre 2011 de la Caisse cantonale vaudoise de chômage, division juridique, par laquelle celle-ci a nié le droit de K.________ à l'indemnité de chômage, au motif qu'il ne remplissait pas la condition de la période de cotisation (absence d'activité lucrative dans le délai-cadre de cotisation courant du 1</w:t>
      </w:r>
    </w:p>
    <w:p>
      <w:r>
        <w:t>er novembre 2008 au 31 octobre 2010, nonobstant une capacité de travail résiduelle de 50 %),</w:t>
      </w:r>
    </w:p>
    <w:p>
      <w:r>
        <w:t>le recours interjeté par K.________ contre cette décision,</w:t>
      </w:r>
    </w:p>
    <w:p>
      <w:r>
        <w:t>le jugement du 2 avril 2013 par lequel la Cour des assurances sociales du Tribunal cantonal vaudois a rejeté le recours,</w:t>
      </w:r>
    </w:p>
    <w:p>
      <w:r>
        <w:t>le recours en matière de droit public du 4 mai 2013 (timbre postal) formé par K.________ contre ce jugement et la demande d'assistance judiciaire,</w:t>
      </w:r>
    </w:p>
    <w:p>
      <w:r>
        <w:t>considérant: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mémoires doivent indiquer les conclusions, les motifs et les moyens de preuve ( art. 42 al. 1 LTF ),</w:t>
      </w:r>
    </w:p>
    <w:p>
      <w:r>
        <w:t>que les motifs doivent exposer succinctement en quoi l'acte attaqué viole le droit (art. 42 al. 2, première phrase, LTF),</w:t>
      </w:r>
    </w:p>
    <w:p>
      <w:r>
        <w:t>que la partie recourante doit notamment fournir une motivation topique répondant aux motifs retenus par la juridiction précédente,</w:t>
      </w:r>
    </w:p>
    <w:p>
      <w:r>
        <w:t>que l'argumentation du recourant se résume surtout à des commentaires personnels sur le manque de coordination entre les dispositions légales régissant respectivement l'assurance-invalidité et l'assurance-chômage,</w:t>
      </w:r>
    </w:p>
    <w:p>
      <w:r>
        <w:t>que par ailleurs, le recourant n'expose pas en quoi les premiers juges auraient violé le droit en confirmant le bien-fondé de la décision sur opposition de la Caisse cantonale vaudoise de chômage,</w:t>
      </w:r>
    </w:p>
    <w:p>
      <w:r>
        <w:t>que ce faisant, le recours ne satisfait pas aux exigences posées à l' art. 42 al. 1 et al. 2 LTF ,</w:t>
      </w:r>
    </w:p>
    <w:p>
      <w:r>
        <w:t>qu'il doit ainsi être déclaré irrecevable,</w:t>
      </w:r>
    </w:p>
    <w:p>
      <w:r>
        <w:t>qu'il y a lieu de renoncer, exceptionnellement, à percevoir des frais judiciaires ( art. 66 al. 1, seconde phrase, LTF ),</w:t>
      </w:r>
    </w:p>
    <w:p>
      <w:r>
        <w:t>que dans cette mesure, la demande d'assistance judiciaire est sans objet,</w:t>
      </w:r>
    </w:p>
    <w:p>
      <w:r>
        <w:t>par ailleurs, en tant qu'elle porte sur la désignation d'un avocat d'office, la demande d'assistance judiciaire doit être rejetée, faute de chances de succès du recours ( art. 64 al. 1 LTF ),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demande d'assistance judiciaire, en tant qu'elle porte sur la désignation d'un avocat d'office, est rejetée.</w:t>
      </w:r>
    </w:p>
    <w:p>
      <w:r>
        <w:t>4.</w:t>
      </w:r>
    </w:p>
    <w:p>
      <w:r>
        <w:t>Le présent arrêt est communiqué aux parties, au Tribunal cantonal vaudois, Cour des assurances sociales, et au Secrétariat d'Etat à l'économie (SECO).</w:t>
      </w:r>
    </w:p>
    <w:p>
      <w:r>
        <w:t>Lucerne, le 21 juin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La Greffière: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