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8C_334/2008 vom 26. November 2008</w:t>
      </w:r>
    </w:p>
    <w:p>
      <w:r>
        <w:t>Bundesgericht, 2008-11-26, IT</w:t>
      </w:r>
    </w:p>
    <w:p>
      <w:r>
        <w:rPr>
          <w:b/>
        </w:rPr>
        <w:t xml:space="preserve">Quelle: </w:t>
      </w:r>
      <w:r>
        <w:t>https://mcp.opencaselaw.ch/entscheid/bger_8C_334_2008</w:t>
      </w:r>
    </w:p>
    <w:p>
      <w:r>
        <w:t>FR: TF 8C_334/2008 du 26 novembre 2008</w:t>
      </w:r>
    </w:p>
    <w:p>
      <w:r>
        <w:t>IT: TF 8C_334/2008 del 26 novembre 2008</w:t>
      </w:r>
    </w:p>
    <w:p>
      <w:pPr>
        <w:pStyle w:val="Heading2"/>
      </w:pPr>
      <w:r>
        <w:t>Erwägungen</w:t>
      </w:r>
    </w:p>
    <w:p>
      <w:r>
        <w:rPr>
          <w:b/>
        </w:rPr>
        <w:t>E. 1.1</w:t>
      </w:r>
    </w:p>
    <w:p>
      <w:r>
        <w:t>Il ricorso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diretto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133 II 249 consid. 1.4.1 pag. 254 con riferimenti). Tenuto conto dell'esigenza di motivazione di cui all' art. 42 cpv. 1 e 2 LTF , sotto pena d'inammissibilità ( art. 108 cpv. 1 lett. b LTF ), il Tribunale federale esamina, in linea di principio, solo le censure sollevate, nella misura in cui le carenze giuridiche non risultano palesi ( DTF 133 II 249 consid. 1.4.1 pag. 254); esso non è tenuto a esaminare, come lo farebbe un'autorità di prima istanza, tutte le questioni giuridiche che si pongono, se queste ultime non sono più oggetto di discussione in sede federale. Il Tribunale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2</w:t>
      </w:r>
    </w:p>
    <w:p>
      <w:r>
        <w:t>Con il ricorso l'assicurato si avvale del diritto ad una rendita d'invalidità del 67% che tenga conto sia dei danni fisici che di quelli psichici, a suo dire ascrivibili integralmente ai quattro infortuni subiti tra il 2003 e il 2007. Egli postula pure un aiuto per la riqualifica o il reinserimento.</w:t>
      </w:r>
    </w:p>
    <w:p>
      <w:r>
        <w:t>A quest'ultimo proposito va rilevato che tale domanda non è proponibile, in quanto la reintegrazione professionale non è di competenza dell'assicuratore contro gli infortuni, ma semmai dell'assicurazione per l'invalidità (cfr. art. 19 cpv. 3 LAINF e art. 30 OAINF ). Ne deriva che, su questo punto, il gravame deve essere dichiarato irricevibile.</w:t>
      </w:r>
    </w:p>
    <w:p>
      <w:r>
        <w:t>La Corte cantonale ha dal canto suo esaminato unicamente la correttezza del riesame della decisione dell'11 luglio 2006, passata in giudicato, con cui l'INSAI ha confermato l'inesistenza di un nesso di causalità adeguata tra disturbi psichici e infortuni, rispettivamente fissato il grado di invalidità dell'assicurato, limitandosi a considerare i disturbi fisici di cui soffre in seguito agli infortuni 29 dicembre 2003 (contusione del gomito destro) e del 7 luglio 2005 (contusione dell'osso sacro).</w:t>
      </w:r>
    </w:p>
    <w:p>
      <w:r>
        <w:rPr>
          <w:b/>
        </w:rPr>
        <w:t>E. 3.1</w:t>
      </w:r>
    </w:p>
    <w:p>
      <w:r>
        <w:t>Per l' art. 53 cpv. 2 LPGA , in cui il legislatore ha codificato la giurisprudenza precedentemente sviluppata in tema di riconsiderazione ( DTF 133 V 50 consid. 4.1 pag. 52; 127 V 466 consid. 2c pag. 469), l'assicuratore può tornare sulle decisioni o sulle decisioni su opposizione formalmente passate in giudicato se è provato che erano manifestamente errate e se la loro rettifica ha una notevole importanza.</w:t>
      </w:r>
    </w:p>
    <w:p>
      <w:r>
        <w:t>Secondo la giurisprudenza, il tribunale non può per contro obbligare l'amministrazione ad entrare nel merito di tale richiesta, poiché non esiste un diritto alla riconsiderazione ( DTF 133 V 50 consid. 4.1 pag. 52; 106 V 78 consid. 2 pag. 79).</w:t>
      </w:r>
    </w:p>
    <w:p>
      <w:r>
        <w:rPr>
          <w:b/>
        </w:rPr>
        <w:t>E. 3.2</w:t>
      </w:r>
    </w:p>
    <w:p>
      <w:r>
        <w:t>Alla luce della citata norma, a ragione il Tribunale cantonale si è limitato ad esaminare l'ammontare del grado d'invalidità in relazione ai soli disturbi al gomito e all'osso sacro, non anche a quelli riguardanti spalle, anche e rachide lombare, l'INSAI essendosi già pronunciato sull'origine morbosa di questi ultimi disturbi con decisione passata in giudicato dell'11 luglio 2006.</w:t>
      </w:r>
    </w:p>
    <w:p>
      <w:r>
        <w:t>Nella misura in cui quindi le richieste esulano dal citato oggetto impugnato, il ricorso è inammissibile.</w:t>
      </w:r>
    </w:p>
    <w:p>
      <w:r>
        <w:rPr>
          <w:b/>
        </w:rPr>
        <w:t>E. 3.3</w:t>
      </w:r>
    </w:p>
    <w:p>
      <w:r>
        <w:t>Per contro, la Corte cantonale non avrebbe dovuto esaminare l'esistenza di un nesso di causalità tra infortuni e disturbi psichici unicamente da un punto di vista del riesame. Nei provvedimenti emanati il 18 aprile 2005 e l'11 luglio 2006, l'INSAI si riferiva infatti unicamente al diritto a prestazioni di corta durata, di conseguenza anche l'esame di un eventuale nesso di causalità con i disturbi psichici poteva riguardare soltanto questi rapporti giuridici. La decisione su opposizione impugnata del 3 ottobre 2007, in cui l'INSAI ha "riesaminato" il citato nesso, statuiva invece sul diritto alla rendita d'invalidità e quindi su un rapporto giuridico distinto da quelli precedenti. Di conseguenza, l'esame dell'esistenza del nesso di causalità con i disturbi psichici non poteva essere limitato al riesame. D'altro canto l'esame della correttezza del riesame dell'esistenza di un nesso di causalità adeguato tra disturbi psichici e infortunio in relazione alla prestazione di corta durata non era giustificato per carenza di un interesse giuridico degno di protezione. L'assicurato non ha infatti censurato detto tema in sede cantonale.</w:t>
      </w:r>
    </w:p>
    <w:p>
      <w:r>
        <w:t>Tale violazione del diritto federale risulta tuttavia, in concreto, irrilevante, ritenuto che, alla luce di quanto esposto ai considerandi seguenti, il citato nesso non è dato.</w:t>
      </w:r>
    </w:p>
    <w:p>
      <w:r>
        <w:rPr>
          <w:b/>
        </w:rPr>
        <w:t>E. 4</w:t>
      </w:r>
    </w:p>
    <w:p>
      <w:r>
        <w:t>Nei considerandi dell'impugnata pronuncia, cui si rinvia, il primo giudice ha già diffusamente esposto i principi disciplinanti la materia, rammentando in particolare come l'obbligo, per l'assicuratore infortuni ai sensi della LAINF, di accordare prestazioni sia subordinato alla presenza di un nesso di causalità naturale e adeguato tra evento infortunistico e danno alla salute.</w:t>
      </w:r>
    </w:p>
    <w:p>
      <w:r>
        <w:rPr>
          <w:b/>
        </w:rPr>
        <w:t>E. 5.1</w:t>
      </w:r>
    </w:p>
    <w:p>
      <w:r>
        <w:t>Per accertare l'esistenza di un nesso di causalità adeguato tra disturbi psichici e infortunio, al fine di evitare, tra l'altro, disparità di trattamento, la giurisprudenza ha sviluppato dei criteri obiettivi ( DTF 123 V 98 consid. 3e pag. 104; 115 V 133 consid. 6-7 pag. 138 segg., 403 consid. 4-6 pag. 405 segg.), classificando gli infortuni, a seconda della dinamica, nella categoria degli eventi insignificanti o leggeri, in quella degli eventi gravi e in quella degli eventi di grado medio (cfr. anche RDAT 2003 II no. 67 pag. 279 consid. 4.2).</w:t>
      </w:r>
    </w:p>
    <w:p>
      <w:r>
        <w:t>Nei casi di infortunio insignificante (l'assicurato per esempio ha leggermente battuto la testa o si è slogato il piede) o leggero (egli è caduto o scivolato in modo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w:t>
      </w:r>
    </w:p>
    <w:p>
      <w:r>
        <w:t>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 effetti idonei a provocare danni invalidanti alla salute psichica.</w:t>
      </w:r>
    </w:p>
    <w:p>
      <w:r>
        <w:t>Sono considerati infortuni di grado medio tutti gli eventi che non possono essere classificati nelle due predette categorie. La questione di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w:t>
      </w:r>
    </w:p>
    <w:p>
      <w:r>
        <w:t>le circostanze concomitanti particolarmente drammatiche o la particolare spettacolarità dell'infortunio;</w:t>
      </w:r>
    </w:p>
    <w:p>
      <w:r>
        <w:t>la gravità o particolare caratteristica delle lesioni lamentate, segnatamente la loro idoneità, secondo l'esperienza, a determinare disturbi psichici;</w:t>
      </w:r>
    </w:p>
    <w:p>
      <w:r>
        <w:t>la durata eccezionalmente lunga della cura medica;</w:t>
      </w:r>
    </w:p>
    <w:p>
      <w:r>
        <w:t>i dolori somatici persistenti;</w:t>
      </w:r>
    </w:p>
    <w:p>
      <w:r>
        <w:t>la cura medica errata che aggrava notevolmente gli esiti dell'infortunio; il decorso sfavorevole della cura e le complicazioni rilevanti intervenute;</w:t>
      </w:r>
    </w:p>
    <w:p>
      <w:r>
        <w:t>il grado e la durata dell'incapacità lavorativa.</w:t>
      </w:r>
    </w:p>
    <w:p>
      <w:r>
        <w:rPr>
          <w:b/>
        </w:rPr>
        <w:t>E. 5.2</w:t>
      </w:r>
    </w:p>
    <w:p>
      <w:r>
        <w:t>Secondo costante giurisprudenza, se in seguito a due o più infortuni si manifestano disturbi psichici, l'esistenza di un nesso di causalità adeguato deve di principio essere esaminata separatamente in relazione ad ogni singolo infortunio secondo la prassi pubblicata in DTF 115 V 133 consid. 6 pag. 138 segg. Questo principio si applica in particolare se gli infortuni riguardano parti del corpo differenti ed hanno provocato lesioni distinte (RAMI 1996 no. U 248 pag. 177 consid. 4b; sentenze del Tribunale federale delle assicurazioni U 39/04 del 26 aprile 2006 consid. 3.3.2, U 84/04 del 9 dicembre 2004 consid. 4.2.1, U 259/00 del 16 marzo 2001 consid. 4, U 249/99 del 26 gennaio 2000 consid. 2 e U 187/95 del 6 giugno 1997 consid. 6c).</w:t>
      </w:r>
    </w:p>
    <w:p>
      <w:r>
        <w:t>Tramite sentenza U 39/04 del 26 aprile 2006 (che rinvia alle precedenti sentenze U 297/04 del 16 dicembre 2005 e U 241/02 del 7 febbraio 2003), il Tribunale federale delle assicurazioni ha inoltre stabilito che se un assicurato è stato ripetutamente vittima di un trauma tipo "colpo di frusta" o di un trauma analogo vale la giurisprudenza pubblicata in RAMI 1996 no. U 248, succitata, riguardante lo sviluppo di problemi psichici in seguito al succedersi di più infortuni. Il Tribunale federale delle assicurazioni ha tuttavia precisato che non è escluso tenere conto del fatto che la medesima parte del corpo è stata ripetutamente toccata. Tale procedere è ipotizzabile in particolare quando le conseguenze dei diversi eventi su alcuni disturbi insorti e/o sulla durata della capacità lavorativa non possono essere delimitate chiaramente. In tale ipotesi è quindi possibile tenere conto di un danno alla colonna cervicale preesistente e duraturo sufficientemente comprovato (ad esempio tramite l'assegnazione di una rendita), causato da un precedente infortunio assicurato nell'ambito della valutazione dei singoli criteri - ad esempio del grado e della durata dell'incapacità lavorativa o della durata della cura medica, rispettivamente del tipo di lesione (per un riassunto della giurisprudenza v. sentenza del Tribunale federale delle assicurazioni U 422/04 del 5 ottobre 2006, consid. 8).</w:t>
      </w:r>
    </w:p>
    <w:p>
      <w:r>
        <w:rPr>
          <w:b/>
        </w:rPr>
        <w:t>E. 6</w:t>
      </w:r>
    </w:p>
    <w:p>
      <w:r>
        <w:t>In concreto l'INSAI, nella decisione del 3 ottobre 2007, aveva, da un lato, ritenuto gli infortuni leggeri e, dall'altro, affermato che in ogni caso il nesso di causalità adeguato andava negato anche nella misura in cui l'infortunio del 29 dicembre 2003 veniva considerato di grado medio. Il Tribunale cantonale ha condiviso detta conclusione.</w:t>
      </w:r>
    </w:p>
    <w:p>
      <w:r>
        <w:t>Il ricorrente, invece, sostiene che per stabilire il nesso di causalità andava esperita una perizia psichiatrica e che quindi vi è un accertamento incompleto dei fatti e che, inoltre, il susseguirsi degli eventi, così come le ripetute limitazioni della capacità lavorativa, giustificavano l'ammissione di tale nesso.</w:t>
      </w:r>
    </w:p>
    <w:p>
      <w:r>
        <w:rPr>
          <w:b/>
        </w:rPr>
        <w:t>E. 7</w:t>
      </w:r>
    </w:p>
    <w:p>
      <w:r>
        <w:t>Nel caso in esame, come indicato dalla Corte cantonale e dall'INSAI, ci si trova confrontati con infortuni leggeri (semplici cadute, scivolate - nel caso dell'incidente del 29 dicembre 2003 si trattava di una scivolata sul ghiaccio sotto casa, mentre nel caso del 29 aprile 2005 di una caduta in avanti nel salire le scale -, perdite di equilibrio ecc.). I vari infortuni hanno inoltre toccato diverse parti del corpo (gomito, osso sacro, mano, spalla), ma non ripetutamente la stessa parte. Per giunta, soltanto i disturbi a gomito e osso sacro hanno provocato una modifica della capacità lavorativa consistente nell'incapacità di eseguire il proprio lavoro di aiuto gessatore in quanto pesante. Negli altri casi la capacità lavorativa è stata considerata completamente ristabilita.</w:t>
      </w:r>
    </w:p>
    <w:p>
      <w:r>
        <w:t>Non essendo quindi dato un nesso di causalità adeguato tra disturbi psichici e infortuni (e quindi neppure tra un eventuale peggioramento dello stato di salute e gli incidenti), irrilevante è la questione circa l'esistenza di un nesso naturale e quindi inutile l'esperimento di una perizia psichiatrica.</w:t>
      </w:r>
    </w:p>
    <w:p>
      <w:r>
        <w:t>Da questo punto di vista il ricorso risulta pertanto infondato.</w:t>
      </w:r>
    </w:p>
    <w:p>
      <w:r>
        <w:rPr>
          <w:b/>
        </w:rPr>
        <w:t>E. 8</w:t>
      </w:r>
    </w:p>
    <w:p>
      <w:r>
        <w:t>Quanto al grado d'invalidità, contestati sono sia il reddito da valido, ritenuto troppo esiguo, sia quello da invalido, quantificato dal ricorrente in fr. 24'000.- annui al massimo.</w:t>
      </w:r>
    </w:p>
    <w:p>
      <w:r>
        <w:rPr>
          <w:b/>
        </w:rPr>
        <w:t>E. 8.1</w:t>
      </w:r>
    </w:p>
    <w:p>
      <w:r>
        <w:t>L'autorità cantonale ha già esposto le norme legali e i principi giurisprudenziali applicabili in materia, ricordando i presupposti che reggono il diritto a una rendita d'invalidità dell'assicurazione contro gli infortuni ( art. 18 cpv. 1 LAINF ), la nozione stessa d'invalidità ( art. 8 LPGA ), come pure il metodo generale di confronto dei redditi per la determinazione del grado d'invalidità di assicurati esercitanti un'attività lucrativa ( art. 16 LPGA ). A tale esposizione può essere fatto riferimento, non senza tuttavia ribadire che il grado d'invalidità è in particolare determinato ponendo a confronto il reddito da lavoro che l'assicurato potrebbe conseguire dopo l'insorgenza dell'invalidità, e dopo l'esecuzione di eventuali provvedimenti d'integrazione, nell'esercizio di un'attività esigibile da lui in condizioni equilibrate del mercato del lavoro (reddito da invalido), con quello che avrebbe potuto conseguire se non fosse diventato invalido (reddito da valido).</w:t>
      </w:r>
    </w:p>
    <w:p>
      <w:r>
        <w:rPr>
          <w:b/>
        </w:rPr>
        <w:t>E. 8.2</w:t>
      </w:r>
    </w:p>
    <w:p>
      <w:r>
        <w:t>Conformemente ad un principio generale applicabile anche al diritto delle assicurazioni sociali, all'assicurato incombe l'obbligo di ridurre il danno ( DTF 123 V 230 consid. 3c pag. 233; 117 V 275 consid. 2b pag. 278, 394 consid. 4b pag. 400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Landolt, Das Zumutbarkeitsprinzip im schweizerischen Sozialversicherungsrecht, tesi Zurigo 1995, pag. 296 segg.). Non è quindi dato alcun diritto ad una rendita se la persona interessata è in grado di percepire un reddito tale da escluderne l'erogazione ( DTF 113 V 22 consid. 4a pag. 28; RCC 1968 pag. 434).</w:t>
      </w:r>
    </w:p>
    <w:p>
      <w:r>
        <w:t>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 DTF 113 V 22 consid. 4a pag. 28; cfr. pure VSI 2001 pag. 279 consid. 5a/aa e 5a/bb).</w:t>
      </w:r>
    </w:p>
    <w:p>
      <w:r>
        <w:rPr>
          <w:b/>
        </w:rPr>
        <w:t>E. 8.3</w:t>
      </w:r>
    </w:p>
    <w:p>
      <w:r>
        <w:t>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alla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 DTF 110 V 273 consid. 4b pag. 276; RCC 1991 pag. 332 consid. 3b e 1989 pag. 331 consid. 4a; Plädoyer 1995 no. 1 pag. 67 consid. 5c).</w:t>
      </w:r>
    </w:p>
    <w:p>
      <w:r>
        <w:rPr>
          <w:b/>
        </w:rPr>
        <w:t>E. 8.4</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w:t>
      </w:r>
    </w:p>
    <w:p>
      <w:r>
        <w:rPr>
          <w:b/>
        </w:rPr>
        <w:t>E. 9</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w:t>
      </w:r>
    </w:p>
    <w:p>
      <w:r>
        <w:t>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w:t>
      </w:r>
    </w:p>
    <w:p>
      <w:r>
        <w:t>Secondo la giurisprudenza, tuttavia, nel caso in cui il reddito percepito dalla persona assicurata prima dell'invalidità è considerevolmente inferiore alla media dei salari pagati per un'attività paragonabile nel settore interessato e altresì non vi è motivo di ritenere che fosse sua intenzione accontentarsi di un reddito modesto, si deve ammettere che i medesimi fattori che hanno influenzato negativamente il reddito da valido vadano considerati anche per fissare il reddito da invalido ("parallelismo" dei dati da porre a confronto: DTF 134 V 322 consid. 4.1 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 consid. 2.2.2 e giurisprudenza citata; si veda in particolare SVR 2004 UV no. 12 pag. 44 consid. 6.2, secondo cui un reddito inferiore del 10% rispetto ai salari usuali del settore è considerato chiaramente sotto la media e quindi va adeguato; cfr. anche sentenza U 463/06 del 20 novembre 2007 con riduzione dell'8%; altri esempi in sentenza I 931/06 del 3 ottobre 2007 e in sentenza del Tribunale federale delle assicurazioni I 801/03 del 20 luglio 2004 consid. 3.2). Ai fini del raffronto dei redditi infatti fattori estranei all'invalidità, quali ad esempio l'assenza di formazione (sentenza precitata I 801/03 del 20 luglio 2004 consid. 3.2) o problematiche legate al mercato del lavoro ( DTF 110 V 273 consid. 4c pag. 277; sentenza del Tribunale federale delle assicurazioni I 32/04 del 6 agosto 2004 consid. 3), devono essere ignorati oppure presi in considerazione in ugual misura per ciascuno degli elementi di paragone ( DTF 129 V 222 consid. 4.4 pag. 225; RAMI 1993 no. U 168 pag. 103 consid. 5b; RCC 1989 pag. 485 consid. 3b).</w:t>
      </w:r>
    </w:p>
    <w:p>
      <w:r>
        <w:t>In una recente sentenza questa Corte ha precisato che questo parallelismo può realizzarsi a livello del reddito da valido, tramite adeguato aumento del reddito effettivamente conseguito oppure facendo capo ai valori statistici o ancora a livello di reddito da invalido, mediante una riduzione adeguata del valore statistico ( DTF 134 V 322 consid. 4.1 pag. 326).</w:t>
      </w:r>
    </w:p>
    <w:p>
      <w:r>
        <w:t>In una seconda fase, occorre esaminare la questione di un'eventuale deduzione dal reddito da invalido ottenuto sulla base dei valori medi statistici. A questo riguardo va rilevato che i fattori estranei all'invalidità di cui si è già tenuto conto tramite il parallelismo dei redditi di raffronto non possono essere presi nuovamente in considerazione nell'ambito della deduzione per circostanze personali e professionali ( DTF 134 V 322 consid. 5.2 e 6.2 pag. 328 e 329-330).</w:t>
      </w:r>
    </w:p>
    <w:p>
      <w:r>
        <w:rPr>
          <w:b/>
        </w:rPr>
        <w:t>E. 10</w:t>
      </w:r>
    </w:p>
    <w:p>
      <w:r>
        <w:t>In concreto, a titolo di reddito da valido l'INSAI ha considerato il salario che l'assicurato avrebbe realizzato presso la ditta C._________ nel 2006, pari a fr. 63'091.39.-, che il ricorrente, senza addurre alcuna motivazione, ritiene essere troppo esiguo.</w:t>
      </w:r>
    </w:p>
    <w:p>
      <w:r>
        <w:t>Tenuto conto della giurisprudenza citata al considerando precedente, dall'inchiesta svizzera sulla struttura dei salari relativa al 2006 (ISS tabella TA1, settore privato) risulta che il reddito percepito nell'edilizia nella categoria 4 (uomini, attività semplici e ripetitive) - l'assicurato lavorava quale aiuto gessatore - ammonta a fr. 62'637.- (fr. 5'007 x 41.7/40 x 12) e non è quindi inferiore alla media nazionale.</w:t>
      </w:r>
    </w:p>
    <w:p>
      <w:r>
        <w:t>Le istanze inferiori hanno quindi calcolato correttamente il reddito da valido.</w:t>
      </w:r>
    </w:p>
    <w:p>
      <w:r>
        <w:rPr>
          <w:b/>
        </w:rPr>
        <w:t>E. 11.1</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 DTF 126 V 75 consid. 3b/aa pag. 76 e giurisprudenza citata).</w:t>
      </w:r>
    </w:p>
    <w:p>
      <w:r>
        <w:t>Qualora difettino indicazioni economiche effettive, possono essere ritenuti i dati forniti dalle statistiche salariali, come risultano dall'ISS ( DTF 126 V 75 consid. 3b pag. 76 con riferimenti), oppure quelli deducibili dalla documentazione dell'INSAI relativa ai posti di lavoro (DPL; RAMI 1999 no. U 343 pag. 412).</w:t>
      </w:r>
    </w:p>
    <w:p>
      <w:r>
        <w:t>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Al riguardo giova rilevare che la giurisprudenza non ammette più la possibilità di fare capo ai dati statistici regionali desumibili dalla tabella TA13, il reddito ipotetico da invalido dovendo invece essere stabilito sulla base della tabella TA1 dell'ISS (cfr. SVR 2007 UV no. 17 pag. 56 [U 75/03]).</w:t>
      </w:r>
    </w:p>
    <w:p>
      <w:r>
        <w:rPr>
          <w:b/>
        </w:rPr>
        <w:t>E. 11.2</w:t>
      </w:r>
    </w:p>
    <w:p>
      <w:r>
        <w:t>Infine,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questi, che l'amministrazione è tenuta a valutare globalmente. La Corte ha precisato al riguardo che una deduzione globale massima del 25% del salario statistico permette di tenere conto delle varie particolarità suscettibili di influire sul reddito del lavoro. Tale deduzione non è tuttavia automatica, ma deve essere valutata di caso in caso. È in ogni modo compito dell'amministrazione e, nell'eventualità di ricorso, del giudice del merito motivare l'entità della deduzione, fermo restando che quest'ultimo non può scostarsi dalla valutazione dell'amministrazione senza fondati motivi ( DTF 126 V 75 consid. 5 b/dd e 6 pag. 80 seg.). Questi principi sono stati confermati dal Tribunale federale delle assicurazioni in DTF 129 V 472 .</w:t>
      </w:r>
    </w:p>
    <w:p>
      <w:r>
        <w:rPr>
          <w:b/>
        </w:rPr>
        <w:t>E. 12</w:t>
      </w:r>
    </w:p>
    <w:p>
      <w:r>
        <w:t>A titolo di reddito da invalido l'INSAI e il Tribunale cantonale hanno computato l'importo di fr. 53'277.58 (che considera una deduzione del 10% da fr. 59'197.32), deducibile dall'ISS (tabella TA1, categoria 4, attività semplici e ripetitive, riguardante gli uomini), ritenuto che, malgrado il danno alla salute, l'interessato era ancora in grado di eseguire a tempo pieno attività da leggere a mediopesanti. Tale procedere va senz'altro confermato.</w:t>
      </w:r>
    </w:p>
    <w:p>
      <w:r>
        <w:t>A mente dell'assicurato, la misura della capacità lavorativa residua in attività leggere e medio-pesanti sarebbe inferiore, in quanto anche i disturbi psichici (così come gli ulteriori disturbi fisici la cui eziologia è già stata stabilita in via definitiva in altra sede) sarebbero conseguenti agli infortuni. Nei considerandi precedenti tale questione è tuttavia stata negata, a conferma del tenore del giudizio impugnato. Di conseguenza il reddito da invalido è stato fissato conformemente alla giurisprudenza federale (sentenza 9C_189/2008 del 19 agosto 2008).</w:t>
      </w:r>
    </w:p>
    <w:p>
      <w:r>
        <w:t>Ne consegue che il grado di invalidità fissato dall'INSAI e avvallato dalla Corte cantonale va confermato.</w:t>
      </w:r>
    </w:p>
    <w:p>
      <w:r>
        <w:rPr>
          <w:b/>
        </w:rPr>
        <w:t>E. 13.1</w:t>
      </w:r>
    </w:p>
    <w:p>
      <w:r>
        <w:t>Stante quanto precede, nella misura in cui è ammissibile, il ricorso dell'assicurato dev'essere respinto.</w:t>
      </w:r>
    </w:p>
    <w:p>
      <w:r>
        <w:rPr>
          <w:b/>
        </w:rPr>
        <w:t>E. 13.2</w:t>
      </w:r>
    </w:p>
    <w:p>
      <w:r>
        <w:t>Visto l'esito della procedura, le spese giudiziarie vanno poste a carico del ricorrente ( art. 66 cpv. 1 LTF ), che, pendente causa, ha ritirato l'istanza tendente alla concessione dell'assistenza giudiziaria con gratuito patrocinio. L'INSAI, vittorioso in causa, non ha diritto all'assegnazione di spese ripetibili ( art. 68 cpv. 3 LTF ).</w:t>
      </w:r>
    </w:p>
    <w:p>
      <w:r>
        <w:t>Il Tribunale federale pronuncia:</w:t>
      </w:r>
    </w:p>
    <w:p>
      <w:r>
        <w:t>1.</w:t>
      </w:r>
    </w:p>
    <w:p>
      <w:r>
        <w:t>Nella misura in cui è ammissibile, il ricorso è respinto.</w:t>
      </w:r>
    </w:p>
    <w:p>
      <w:r>
        <w:t>2.</w:t>
      </w:r>
    </w:p>
    <w:p>
      <w:r>
        <w:t>Le spese giudiziarie di fr. 750.- sono poste a carico del ricorrente.</w:t>
      </w:r>
    </w:p>
    <w:p>
      <w:r>
        <w:t>3.</w:t>
      </w:r>
    </w:p>
    <w:p>
      <w:r>
        <w:t>Comunicazione alle parti, al Tribunale delle assicurazioni del Cantone Ticino e all'Ufficio federale della sanità pubblica.</w:t>
      </w:r>
    </w:p>
    <w:p>
      <w:r>
        <w:t>Lucerna, 26 novembre 2008</w:t>
      </w:r>
    </w:p>
    <w:p>
      <w:r>
        <w:t>In nome della I Corte di diritto sociale</w:t>
      </w:r>
    </w:p>
    <w:p>
      <w:r>
        <w:t>del Tribunale federale svizzero</w:t>
      </w:r>
    </w:p>
    <w:p>
      <w:r>
        <w:t>Il Presidente: Il Cancelliere:</w:t>
      </w:r>
    </w:p>
    <w:p>
      <w:r>
        <w:t>Ursprung Schäuble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