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8C_332/2021 vom 1. Juni 2021</w:t>
      </w:r>
    </w:p>
    <w:p>
      <w:r>
        <w:t>Bundesgericht, 2021-06-01, DE</w:t>
      </w:r>
    </w:p>
    <w:p>
      <w:r>
        <w:rPr>
          <w:b/>
        </w:rPr>
        <w:t xml:space="preserve">Quelle: </w:t>
      </w:r>
      <w:r>
        <w:t>https://mcp.opencaselaw.ch/entscheid/bger_8C_332_2021</w:t>
      </w:r>
    </w:p>
    <w:p>
      <w:r>
        <w:t>FR: TF 8C_332/2021 du 1 juin 2021</w:t>
      </w:r>
    </w:p>
    <w:p>
      <w:r>
        <w:t>IT: TF 8C_332/2021 del 1 giugno 2021</w:t>
      </w:r>
    </w:p>
    <w:p>
      <w:pPr>
        <w:pStyle w:val="Heading2"/>
      </w:pPr>
      <w:r>
        <w:t>Volltext</w:t>
      </w:r>
    </w:p>
    <w:p>
      <w:r>
        <w:t>Bundesgericht</w:t>
      </w:r>
    </w:p>
    <w:p>
      <w:r>
        <w:t>Tribunal fédéral</w:t>
      </w:r>
    </w:p>
    <w:p>
      <w:r>
        <w:t>Tribunale federale</w:t>
      </w:r>
    </w:p>
    <w:p>
      <w:r>
        <w:t>Tribunal federal</w:t>
      </w:r>
    </w:p>
    <w:p>
      <w:r>
        <w:t>8C_332/2021</w:t>
      </w:r>
    </w:p>
    <w:p>
      <w:r>
        <w:t>Urteil vom 1. Juni 2021</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KIGA Baselland Ergänzende Massnahmen ALV, Güterstrasse 107, 4133 Pratteln,</w:t>
      </w:r>
    </w:p>
    <w:p>
      <w:r>
        <w:t>Beschwerdegegner.</w:t>
      </w:r>
    </w:p>
    <w:p>
      <w:r>
        <w:t>Gegenstand</w:t>
      </w:r>
    </w:p>
    <w:p>
      <w:r>
        <w:t>Arbeitslosenversicherung (Prozessvoraussetzung),</w:t>
      </w:r>
    </w:p>
    <w:p>
      <w:r>
        <w:t>Beschwerde gegen das Urteil des Kantonsgerichts Basel-Landschaft vom 6. April 2021 (715 21 78 / 88).</w:t>
      </w:r>
    </w:p>
    <w:p>
      <w:r>
        <w:t>Nach Einsicht</w:t>
      </w:r>
    </w:p>
    <w:p>
      <w:r>
        <w:t>in die Beschwerde vom 5. Mai 2021 gegen das Urteil des Kantonsgerichts Basel-Landschaft vom 6. April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140 III 264 E. 2.3; 134 V 53 E. 3.3 und 133 IV 286 E. 1.4),</w:t>
      </w:r>
    </w:p>
    <w:p>
      <w:r>
        <w:t>dass die Vorinstanz auf die am 24. Februar 2021 gegen den Einspracheentscheid des KIGA Baselland vom 21. Januar 2021 erhobene Beschwerde wegen versäumter Rechtsmittelfrist nicht eingetreten ist,</w:t>
      </w:r>
    </w:p>
    <w:p>
      <w:r>
        <w:t>dass es dazu erwog, dem Beschwerdeführer mit Einschreiben vom 3. März 2021 Gelegenheit gegeben zu haben, zur Rechtzeitigkeit der Beschwerde bis spätestens am 24. März 2021 Stellung zu nehmen, wovon er indessen keinen Gebrauch gemacht habe insbesondere habe er sich (auch) nicht zur Frage einer allfälligen Wiederherstellung der Beschwerdefrist vernehmen lassen, sondern statt dessen ausserhalb dieser Frage liegende weitere Unterlagen eingereicht,</w:t>
      </w:r>
    </w:p>
    <w:p>
      <w:r>
        <w:t>dass der Beschwerdeführer dieses Versäumnis nun letztinstanzlich nachzuholen versucht, indem er unter Beigabe eines nachträglich erstellten Attests von Dr. med. B.________ vom 7. Mai 2021 sinngemäss geltend macht, die am 22. Februar 2021 abgelaufene Rechtsmittelfrist wegen einer Hautoperation unverschuldet versäumt zu haben; weshalb er dies nicht bereits im vorinstanzlichen Verfahren eingebracht hat, legt er nicht dar,</w:t>
      </w:r>
    </w:p>
    <w:p>
      <w:r>
        <w:t>dass damit den Mindestanforderungen an eine sachbezogene Begründung nach Art. 42 Abs. 2 BG offensichtlich nicht genüge getan ist,</w:t>
      </w:r>
    </w:p>
    <w:p>
      <w:r>
        <w:t>dass es sich abgesehen davon beim erst nach dem vorinstanzlichen Entscheid verfassten Attest vom 22. Februar 2021 ohnehin um ein letztinstanzlich unzulässiges echtes Novum handelt (vgl. Art. 99 Abs. 1 BGG ),</w:t>
      </w:r>
    </w:p>
    <w:p>
      <w:r>
        <w:t>dass deshalb im vereinfachten Verfahren nach Art. 108 Abs. 1 lit. b BGG auf die Beschwerde nicht einzutreten ist,</w:t>
      </w:r>
    </w:p>
    <w:p>
      <w:r>
        <w:t>dass die Beschwerdeschrift im Übrigen nicht eigenhändig unterzeichnet ist (näheres dazu: Art. 42 Abs.1 in Verbindung mit Abs. 5 BGG),</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Kantonsgericht Basel-Landschaft, Abteilung Sozialversicherungsrecht, und dem Staatssekretariat für Wirtschaft (SECO) schriftlich mitgeteilt.</w:t>
      </w:r>
    </w:p>
    <w:p>
      <w:r>
        <w:t>Luzern, 1. Juni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