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326/2013 vom 4. Juni 2014</w:t>
      </w:r>
    </w:p>
    <w:p>
      <w:r>
        <w:t>Bundesgericht, 2014-06-04, DE</w:t>
      </w:r>
    </w:p>
    <w:p>
      <w:r>
        <w:rPr>
          <w:b/>
        </w:rPr>
        <w:t xml:space="preserve">Quelle: </w:t>
      </w:r>
      <w:r>
        <w:t>https://mcp.opencaselaw.ch/entscheid/bger_8C_326_2013</w:t>
      </w:r>
    </w:p>
    <w:p>
      <w:r>
        <w:t>FR: TF 8C 326/2013 du 4 juin 2014</w:t>
      </w:r>
    </w:p>
    <w:p>
      <w:r>
        <w:t>IT: TF 8C 326/2013 del 4 giugno 2014</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und 134 V 250 E. 1.2 S. 252, je mit Hinweisen). Immerhin prüft das Bundesgericht, unter Berücksichtigung der allgemeinen Pflicht zur Begründung der Beschwerde ( Art. 42 Abs. 1 und 2 BGG ), grundsätzlich nur die geltend gemachten Rügen, sofern die rechtlichen Mängel nicht geradezu offensichtlich sind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Unfallversicherer und Vorinstanz zu Recht einen Anspruch auf weitere Leistungen der obligatorischen Unfallversicherung aus dem Unfall vom 16. November 2003 über den 31. Dezember 2009 hinaus verneint haben. Dabei ist zunächst umstritten, ob organisch objektiv ausgewiesene Unfallfolgen in Form einer richtunggebenden Verschlimmerung von Diskushernien vorliegen.</w:t>
      </w:r>
    </w:p>
    <w:p>
      <w:r>
        <w:rPr>
          <w:b/>
        </w:rPr>
        <w:t>E. 2.1</w:t>
      </w:r>
    </w:p>
    <w:p>
      <w:r>
        <w:t>Die Rechtsgrundlagen für die Beurteilung der Streitsache sind im angefochtenen Entscheid zutreffend dargelegt, worauf verwiesen wird. Hervorzuheben ist, dass die Leistungspflicht des Unfallversicherers einen natürlichen und adäquaten Kausalzusammenhang zwischen dem Unfall und dem eingetretenen Schaden voraussetzt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w:t>
      </w:r>
    </w:p>
    <w:p>
      <w:r>
        <w:rPr>
          <w:b/>
        </w:rPr>
        <w:t>E. 2.2</w:t>
      </w:r>
    </w:p>
    <w:p>
      <w:r>
        <w:t>Wie das kantonale Gericht festgehalten hat, entspricht es im Bereich des Unfallversicherungsrechts einer medizinischen Erfahrungstatsache, dass praktisch alle Diskushernien bei Vorliegen degenerativer Bandscheibenveränderungen entstehen, und ein Unfallereignis nur ausnahmsweise, unter besonderen Voraussetzungen, als eigentliche Ursache in Betracht fällt (RKUV 2000 Nr. U 379 S. 192, U 138/99 E. 2a; vgl. auch Urteil 8C_681/2011 vom 27. Juni 2012 E. 3.2 mit Hinweisen).</w:t>
      </w:r>
    </w:p>
    <w:p>
      <w:r>
        <w:rPr>
          <w:b/>
        </w:rPr>
        <w:t>E. 2.3</w:t>
      </w:r>
    </w:p>
    <w:p>
      <w:r>
        <w:t>Die Leistungspflicht des Unfallversicherers umfasst auch die Beeinträchtigung durch Beschwerden, welche aus einer unfallbedingten (vorübergehenden oder richtunggebenden) Verschlimmerung einer vorbestandenen Diskushernie herrühren (SVR 2008 UV Nr. 36 S. 137, 8C_637/2007 E. 2.2 mit Hinweisen; vgl. auch SVR 2009 UV Nr. 1 S. 1, 8C_677/2007 E. 2.3.1). 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8C_601/2011 vom 9. Januar 2012 E. 3.2.2; vgl. auch SVR 2009 UV Nr. 1 S. 1, 8C_677/2007 E. 2.3 und 2.3.2 mit Hinweisen).</w:t>
      </w:r>
    </w:p>
    <w:p>
      <w:r>
        <w:rPr>
          <w:b/>
        </w:rPr>
        <w:t>E. 2.4</w:t>
      </w:r>
    </w:p>
    <w:p>
      <w:r>
        <w:t>Rechtsprechungsgemäss kann von organisch objektiv ausgewiesenen Unfallfolgen erst dann gesprochen werden, wenn die erhobenen Befunde mit apparativen/bildgebenden Abklärungen bestätigt wurden und die hiebei angewendeten Untersuchungsmethoden wissenschaftlich anerkannt sind (Urteil 8C_216/2009 vom 28. Oktober 2009 E. 2 mit Hinweis, nicht publ. in: BGE 135 V 465 , aber in: SVR 2010 UV Nr. 6 S. 25). Ob eine organisch objektiv ausgewiesene Unfallfolge vorliegt, beurteilt sich nach dem im Sozialversicherungsrecht üblichen Beweisgrad der überwiegenden Wahrscheinlichkeit ( BGE 129 V 177 E. 3.1 S. 181).</w:t>
      </w:r>
    </w:p>
    <w:p>
      <w:r>
        <w:rPr>
          <w:b/>
        </w:rPr>
        <w:t>E. 3.1</w:t>
      </w:r>
    </w:p>
    <w:p>
      <w:r>
        <w:t>Unfallversicherer und Vorinstanz sind in Würdigung der medizinischen Aktenlage, namentlich gestützt auf den Bericht des Dr. med. E.________, Rheumatologie und Innere Medizin FMH, vom 10. Juli 2006 und die medizinische Stellungnahme/Aktenbeurteilung des Dr. med. D.________ vom 31. Oktober 2010 zum Schluss gekommen, für die im Zeitpunkt der Einstellung der vorübergehend erbrachten Leistungen noch geklagten gesundheitlichen Beschwerden sei kein auf den Unfall vom 16. November 2003 zurückzuführendes organisches Substrat mehr ausgewiesen. Bei den Bandscheibenveränderungen der Beschwerdeführerin sei davon auszugehen, dass es sich um eine traumatische Verschlimmerung eines klinisch stummen degenerativen Vorzustandes handle, welche rechtsprechungsgemäss spätestens ein Jahr nach dem Unfallereignis als abgeschlossen zu betrachten sei.</w:t>
      </w:r>
    </w:p>
    <w:p>
      <w:r>
        <w:rPr>
          <w:b/>
        </w:rPr>
        <w:t>E. 3.2</w:t>
      </w:r>
    </w:p>
    <w:p>
      <w:r>
        <w:t>Die Beschwerdeführerin macht demgegenüber insbesondere gestützt auf das vom Unfallversicherer eingeholte polydisziplinäre Gutachten des Zentrums C.________ vom 12. Mai 2009 geltend, die Diskushernien seien durch das Unfallereignis direkt hervorgerufen oder zumindest richtunggebend verschlimmert worden.</w:t>
      </w:r>
    </w:p>
    <w:p>
      <w:r>
        <w:rPr>
          <w:b/>
        </w:rPr>
        <w:t>E. 3.3</w:t>
      </w:r>
    </w:p>
    <w:p>
      <w:r>
        <w:t>Aus der medizinischen Aktenlage ergibt sich im Wesentlichen Folgendes:</w:t>
      </w:r>
    </w:p>
    <w:p>
      <w:r>
        <w:rPr>
          <w:b/>
        </w:rPr>
        <w:t>E. 3.3.1</w:t>
      </w:r>
    </w:p>
    <w:p>
      <w:r>
        <w:t>Dr. med. F.________, Oberarzt, und Dr. med. G.________, Assistenzarzt, Spital H.________, wiesen nach durchgeführtem MRT der HWS vom 9. Dezember 2003 eine subligamentäre Diskushernie HWK 5/6 mediolateral links mit C6-Tangierung links sowie eine intraforaminale Diskushernie HWK 6/7 rechts aus.</w:t>
      </w:r>
    </w:p>
    <w:p>
      <w:r>
        <w:rPr>
          <w:b/>
        </w:rPr>
        <w:t>E. 3.3.2</w:t>
      </w:r>
    </w:p>
    <w:p>
      <w:r>
        <w:t>Im Austrittsbericht der Klinik I.________ vom 27. August 2004 über den Aufenthalt vom 23. Juni bis 4. August 2004 wurde unter Diagnosen u.A. Verkehrsunfall vom 16. November 2003 mit 1. HWS-Distorsionstrauma und 2. Nachweis einer linksseitigen Diskushernie HWS 5/6 mit Wurzelkontakt C6 links und langdauernden linksseitigen Brachialgien festgehalten.</w:t>
      </w:r>
    </w:p>
    <w:p>
      <w:r>
        <w:rPr>
          <w:b/>
        </w:rPr>
        <w:t>E. 3.3.3</w:t>
      </w:r>
    </w:p>
    <w:p>
      <w:r>
        <w:t>Anlässlich einer Verlaufskontrolle vom 30. September 2004 beurteilte Dr. med. F.________ mit Bericht vom 5. Oktober 2004 den Befund des durchgeführten MRT der HWS als gegenüber Dezember 2003 etwas kleinere mediolaterale subligamentäre Diskushernie HWK 5/6 links und kleinere foraminale Hernie HWK 6/7 rechts.</w:t>
      </w:r>
    </w:p>
    <w:p>
      <w:r>
        <w:rPr>
          <w:b/>
        </w:rPr>
        <w:t>E. 3.3.4</w:t>
      </w:r>
    </w:p>
    <w:p>
      <w:r>
        <w:t>Dr. med. J.________, leitender Arzt, und Dr. med. K.________, Assistenzärztin, Klinik L.________, hielten mit Bericht vom 31. August 2005 im Rahmen der ambulanten Untersuchung in der Klinik M.________ vom 29. Juli und 17. August 2005 u.A. die Diagnose Chronische Zervikalgie: HWS-Distorsionstrauma bei Autounfall November 2003 und MRI September 2004: kleine mediolaterale subligamentäre Diskushernie HWK 5/6 links und kleine foraminale Hernie HWK 6/7 rechts ohne Neurokompression fest.</w:t>
      </w:r>
    </w:p>
    <w:p>
      <w:r>
        <w:rPr>
          <w:b/>
        </w:rPr>
        <w:t>E. 3.3.5</w:t>
      </w:r>
    </w:p>
    <w:p>
      <w:r>
        <w:t>Im Bericht vom 10. Juli 2006 hielt Dr. med. E.________ als Diagnose die Angabe chronischer cervicospondylogener Nackenbeschwerden seit einem Unfall am 16. November 2003 mit vordergründig Schmerzfehlverarbeitung, DD: Somatisierungsstörung, fest. Er führte aus, die zwei festgestellten Diskushernien stellten einen altersbezogen nicht aussergewöhnlichen Befund dar. Es sei objektiv erwiesen, dass die HWS keine Verletzungsfolgen davongetragen habe, weshalb die heutigen myofaszial vermittelten Beschwerden in keinem Kausalzusammenhang mit dem Unfall zu sehen seien.</w:t>
      </w:r>
    </w:p>
    <w:p>
      <w:r>
        <w:rPr>
          <w:b/>
        </w:rPr>
        <w:t>E. 3.3.6</w:t>
      </w:r>
    </w:p>
    <w:p>
      <w:r>
        <w:t>Prof. Dr. med. N.________, Facharzt FMH für Neurochirurgie, hielt im Bericht vom 25. August 2008 fest, er habe bei der neurologischen Untersuchung ausgeprägte cervicovertebrale Befunde festgestellt. Das MRI der HWS vom 9. Dezember 2003 habe grosse cervicale Diskushernien C 5/6 mediolateral links sowie C 6/7 rechts ergeben und das MRI der HWS vom 30. September 2004 habe fast identische Befunde gezeigt. Es handle sich um ein schweres HWS-Schleudertrauma, wobei der Aufprall eine radiologisch sichtbare Instabilität mit Diskushernie kaudal verursacht habe.</w:t>
      </w:r>
    </w:p>
    <w:p>
      <w:r>
        <w:rPr>
          <w:b/>
        </w:rPr>
        <w:t>E. 3.3.7</w:t>
      </w:r>
    </w:p>
    <w:p>
      <w:r>
        <w:t>Dr. med. O.________, Facharzt Psychiatrie, Dr. med. P.________, Facharzt Neurologie und Prof. Dr. med. Q.________, Facharzt Neurochirurgie, Zentrum C.________, erstellten am 12. Mai 2009 im Auftrag des Unfallversicherers ein polydisziplinäres Gutachten. Sie diagnostizierten bezüglich Diskushernien im Wesentlichen ein chronisches zervikales, cervikocephales und cervikobrachiales Schmerzsyndrom bei Status nach Auffahrkollision mit Distorsionstrauma der HWS am 16. November 2003 mit passagerer Anpassungsstörung mit längerer depressiver Reaktion und psychotraumatologischer Symptomatik, gegenwärtig praktisch vollständig remittiert, mediolateraler Diskushernie HW 5/6 links ohne radikuläres Reizsyndrom, Sensibilitätsstörung am lateralen Oberarm links bei symmetrischen Eigenreflexen ohne motorisches Ausfallsyndrom, sowie eine laterale Diskushernie HW 6/7 rechts ohne radikuläres Reiz- und Ausfallsyndrom. Gemäss den Gutachtern seien die beklagten Schmerzen mindestens teilweise als Ausdruck muskulärer Verspannungszustände sowie die Sensibilitätsstörung am linken Oberarm, welche dem Dermatom C6 zuzuordnen und mit der radiologisch dokumentierten Diskushernie mediolateral links erklärbar sei, organischer Genese. Es sei davon auszugehen, dass die (unfallfremden) radiomorphologisch sichtbaren Diskushernien HWK 5/6 links und HWK 6/7 rechts bereits vor dem Unfallereignis vom 16. November 2003 vorhanden gewesen seien, es jedoch durch dieses sowie die ungünstig früh einsetzenden aktivtherapeutischen Massnahmen zu einer richtunggebenden Verschlimmerung gekommen sei. Auf Ergänzungsfrage des Haftpflichtversicherers hin bekräftigten die Gutachter, die heute vorhandenen Beschwerden seien sehr wahrscheinlich auf den Unfall vom 14. (recte: 16.) November 2003 zurückzuführen. Es sei heute davon auszugehen, dass prämorbid vorhandene cervikale Diskushernien durch das Unfallereignis und eventuell aufgrund zu früh einsetzender therapeutischer Massnahmen symptomatisch und im Sinne einer richtunggebenden Verschlechterung beeinflusst worden seien.</w:t>
      </w:r>
    </w:p>
    <w:p>
      <w:r>
        <w:rPr>
          <w:b/>
        </w:rPr>
        <w:t>E. 3.3.8</w:t>
      </w:r>
    </w:p>
    <w:p>
      <w:r>
        <w:t>In der im Auftrag des Haftpflichtversicherers erstellten Medizinischen Stellungnahme/Aktenbeurteilung vom 31. Oktober 2010 rügte Dr. med. D.________ offensichtliche Mängel des Gutachtens des Zentrums C.________. So sei das Gutachten aufgrund unvollständiger Akten erfolgt und die neurochirurgische sowie psychiatrische und auch die interdisziplinäre Beurteilung seien nicht schlüssig. Eine milde traumatische Hirnverletzung sei möglich, aber nicht überwiegend wahrscheinlich, und für die von den Gutachtern als überwiegend wahrscheinlich postulierte richtunggebende Verschlimmerung vorbestehender degenerativer HWS-Beschwerden gebe es in den bildgebenden Verfahren keinerlei Anhaltspunkte.</w:t>
      </w:r>
    </w:p>
    <w:p>
      <w:r>
        <w:rPr>
          <w:b/>
        </w:rPr>
        <w:t>E. 3.4</w:t>
      </w:r>
    </w:p>
    <w:p>
      <w:r>
        <w:t>In der dargelegten medizinischen Aktenlage wird übereinstimmend vom Vorliegen von Diskushernien HWK 5/6 links und HWK 6/7 rechts ausgegangen. Widersprüchlich sind die Meinungen darüber, ob es sich dabei um eine vorübergehende oder eine richtunggebende Verschlimmerung vorbestehender degenerativer HWS-Beschwerden und in diesem Sinne um unfallkausale organische Beschwerden handelt. Während hauptsächlich im Gutachten des Zentrums C.________ vom 12. Mai 2009 sowie im Bericht des Prof. Dr. med. N.________ vom 25. August 2008 von letzterem ausgegangen wird, verneinen namentlich Dr. med. E.________ im Bericht vom 10. Juli 2006 sowie Dr. med. D.________ in der Stellungnahme vom 31. Oktober 2010 unfallkausale organische Beschwerden im Sinne einer richtunggebenden Verschlimmerung der Diskushernien. Welche dieser Auffassungen zutrifft, lässt sich aufgrund der vorhandenen medizinischen Akten nicht verlässlich beurteilen. Das Gutachten des Zentrums C.________ vom 12. Mai 2009 beruht auf einer Würdigung der medizinischen Vorakten sowie auf eigenen Untersuchungen und beinhaltet eine umfassende Diagnosestellung mit Schlussfolgerungen, wohingegen es sich beim Bericht des Dr. med. E.________ lediglich um eine kurze Stellungnahme aufgrund konsiliarischer Untersuchung an den Hausarzt der Versicherten und beim Bericht des Dr. med. D.________ um eine Aktenbeurteilung, welche auf rund 20 Seiten Arztberichte wiedergibt und nur auf zwei Seiten eine eigene Beurteilung enthält, handelt. Zu Recht wurde in diesen beiden Seiten jedoch darauf hingewiesen, dass keine aktuellen bildgebenden Befunde vorliegen und dass das Gutachten des Zentrums C.________ ohne Beizug eines Rheumatologen erstellt wurde. Ohne weitere Abklärungen - zumindest in Form der Einholung einer Ergänzung zum Gutachten beim Zentrum C.________ - hätten Unfallversicherer und Vorinstanz nicht einfach auf die dem Gutachten des Zentrums C.________ widersprechenden Berichte der Dres. med. E.________ und D.________ abstellen dürfen. Ob das Dahinfallen jeglicher kausaler Bedeutung des Unfallereignisses vom 16. November 2003 per 31. Dezember 2009 mit überwiegender Wahrscheinlichkeit feststeht, lässt sich bei der bestehenden Aktenlage nicht beurteilen. Unter diesen Umständen ist eine ergänzende rheumatologische bildgebende Abklärung angezeigt, welche eine gesamthafte Beurteilung über die Fachgebiete hinweg gewährleistet, und die Frage organisch nachweisbarer Unfallfolgen mitsamt allfälligen Auswirkungen auf den Behandlungsbedarf sowie die Arbeitsfähigkeit beantwortet. In teilweiser Gutheissung der Beschwerde ist die Sache daher zur weiteren Abklärung und anschliessender Neuverfügung an die Beschwerdegegnerin zurückzuweisen.</w:t>
      </w:r>
    </w:p>
    <w:p>
      <w:r>
        <w:rPr>
          <w:b/>
        </w:rPr>
        <w:t>E. 4</w:t>
      </w:r>
    </w:p>
    <w:p>
      <w:r>
        <w:t>Das Verfahren ist kostenpflichtig ( Art. 65 BGG ). Die Gerichtskosten werden dem Prozessausgang entsprechend der Beschwerdegegnerin auferlegt ( Art. 66 Abs. 1 Satz 1 BGG ); des Weiteren hat sie der Beschwerdeführerin eine Parteientschädigung zu bezahlen ( Art. 68 Abs. 2 BGG ). Deren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