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8C_321/2017 vom 21. Juni 2017</w:t>
      </w:r>
    </w:p>
    <w:p>
      <w:r>
        <w:t>Bundesgericht, 2017-06-21, DE</w:t>
      </w:r>
    </w:p>
    <w:p>
      <w:r>
        <w:rPr>
          <w:b/>
        </w:rPr>
        <w:t xml:space="preserve">Quelle: </w:t>
      </w:r>
      <w:r>
        <w:t>https://mcp.opencaselaw.ch/entscheid/bger_8C_321_2017</w:t>
      </w:r>
    </w:p>
    <w:p>
      <w:r>
        <w:t>FR: TF 8C_321/2017 du 21 juin 2017</w:t>
      </w:r>
    </w:p>
    <w:p>
      <w:r>
        <w:t>IT: TF 8C_321/2017 del 21 giugno 2017</w:t>
      </w:r>
    </w:p>
    <w:p>
      <w:pPr>
        <w:pStyle w:val="Heading2"/>
      </w:pPr>
      <w:r>
        <w:t>Volltext</w:t>
      </w:r>
    </w:p>
    <w:p>
      <w:r>
        <w:t>Bundesgericht</w:t>
      </w:r>
    </w:p>
    <w:p>
      <w:r>
        <w:t>Tribunal fédéral</w:t>
      </w:r>
    </w:p>
    <w:p>
      <w:r>
        <w:t>Tribunale federale</w:t>
      </w:r>
    </w:p>
    <w:p>
      <w:r>
        <w:t>Tribunal federal</w:t>
      </w:r>
    </w:p>
    <w:p>
      <w:r>
        <w:t>8C_321/2017</w:t>
      </w:r>
    </w:p>
    <w:p>
      <w:r>
        <w:t>Urteil vom 21. Juni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Solothurn, Allmendweg 6, 4528 Zuchwil,</w:t>
      </w:r>
    </w:p>
    <w:p>
      <w:r>
        <w:t>Beschwerdegegnerin.</w:t>
      </w:r>
    </w:p>
    <w:p>
      <w:r>
        <w:t>Gegenstand</w:t>
      </w:r>
    </w:p>
    <w:p>
      <w:r>
        <w:t>Invalidenversicherung (Prozessvoraussetzung),</w:t>
      </w:r>
    </w:p>
    <w:p>
      <w:r>
        <w:t>Beschwerde gegen den Entscheid des Versicherungsgerichts des Kantons Solothurn vom 8. Mai 2017.</w:t>
      </w:r>
    </w:p>
    <w:p>
      <w:r>
        <w:t>Nach Einsicht</w:t>
      </w:r>
    </w:p>
    <w:p>
      <w:r>
        <w:t>in die Beschwerde vom 10. Mai 2017 gegen den gemäss postamtlicher Bescheinigung am 10. Mai 2017 A.________ ausgehändigten Nichteintretensentscheid des Versicherungsgerichts des Kantons Solothurn vom 8. Mai 2017,</w:t>
      </w:r>
    </w:p>
    <w:p>
      <w:r>
        <w:t>in die Mitteilung des Bundesgerichts vom 11. Mai 2017 an A.________, worin auf die gesetzlichen Formerfordernisse von Beschwerden hinsichtlich Begehren und Begründung sowie auf die nur innert der Rechtsmittelfrist noch bestehende Verbesserungsmöglichkeit hingewiesen worden ist,</w:t>
      </w:r>
    </w:p>
    <w:p>
      <w:r>
        <w:t>in die von A.________ am 11. Mai und 17. Juni 2017 eingereichten Eingaben,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ist (vgl. BGE 134 II 244 E. 2.3 S. 246 f.),</w:t>
      </w:r>
    </w:p>
    <w:p>
      <w:r>
        <w:t>dass der Beschwerdeführer in keiner seiner Eingaben auf die von der Vorinstanz dargelegten Nichteintretensgründe (fehlende Verbesserung der weder eine Darstellung des Sachverhalts noch hinreichend konkrete Rechtsbegehren umfassenden Beschwerdeschrift innert mit Androhung des Nichteintretens angesetzter Nachfrist) eingeht,</w:t>
      </w:r>
    </w:p>
    <w:p>
      <w:r>
        <w:t>dass dergestalt offensichtlich keine sachbezogene Beschwerde vorliegt; lediglich auf die Lebensumstände zu verweisen, reicht nicht aus,</w:t>
      </w:r>
    </w:p>
    <w:p>
      <w:r>
        <w:t>dass abgesehen davon die letzte Eingabe vom 17. Juni 2017 ohnehin nicht mehr innert der nach Art. 100 Abs. 1 BGG 30-tägigen, gemäss Art. 44 - 48 BGG am 9. Juni 2017 abgelaufenen Rechtsmittelfrist eingereicht worden ist, insoweit erst gar keine Berücksichtigung mehr finden dürfte,</w:t>
      </w:r>
    </w:p>
    <w:p>
      <w:r>
        <w:t>dass dies zu einem Nichteintreten auf die Beschwerde im vereinfachten Verfahren nach Art. 108 Abs. 1 lit. b BGG führt,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21. Juni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