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8C_306/2021 vom 26. Juli 2021</w:t>
      </w:r>
    </w:p>
    <w:p>
      <w:r>
        <w:t>Bundesgericht, 2021-07-26, FR</w:t>
      </w:r>
    </w:p>
    <w:p>
      <w:r>
        <w:rPr>
          <w:b/>
        </w:rPr>
        <w:t xml:space="preserve">Quelle: </w:t>
      </w:r>
      <w:r>
        <w:t>https://mcp.opencaselaw.ch/entscheid/bger_8C_306_2021</w:t>
      </w:r>
    </w:p>
    <w:p>
      <w:r>
        <w:t>FR: TF 8C_306/2021 du 26 juillet 2021</w:t>
      </w:r>
    </w:p>
    <w:p>
      <w:r>
        <w:t>IT: TF 8C_306/2021 del 26 luglio 2021</w:t>
      </w:r>
    </w:p>
    <w:p>
      <w:pPr>
        <w:pStyle w:val="Heading2"/>
      </w:pPr>
      <w:r>
        <w:t>Volltext</w:t>
      </w:r>
    </w:p>
    <w:p>
      <w:r>
        <w:t>Bundesgericht</w:t>
      </w:r>
    </w:p>
    <w:p>
      <w:r>
        <w:t>Tribunal fédéral</w:t>
      </w:r>
    </w:p>
    <w:p>
      <w:r>
        <w:t>Tribunale federale</w:t>
      </w:r>
    </w:p>
    <w:p>
      <w:r>
        <w:t>Tribunal federal</w:t>
      </w:r>
    </w:p>
    <w:p>
      <w:r>
        <w:t>8C_306/2021</w:t>
      </w:r>
    </w:p>
    <w:p>
      <w:r>
        <w:t>Arrêt du 26 juillet 2021</w:t>
      </w:r>
    </w:p>
    <w:p>
      <w:r>
        <w:t>Ire Cour de droit social</w:t>
      </w:r>
    </w:p>
    <w:p>
      <w:r>
        <w:t>Composition</w:t>
      </w:r>
    </w:p>
    <w:p>
      <w:r>
        <w:t>M. le Juge fédéral Abrecht, en qualité de juge unique.</w:t>
      </w:r>
    </w:p>
    <w:p>
      <w:r>
        <w:t>Greffière : Mme Fretz Perrin.</w:t>
      </w:r>
    </w:p>
    <w:p>
      <w:r>
        <w:t>Participants à la procédure</w:t>
      </w:r>
    </w:p>
    <w:p>
      <w:r>
        <w:t>A.________,</w:t>
      </w:r>
    </w:p>
    <w:p>
      <w:r>
        <w:t>recourante,</w:t>
      </w:r>
    </w:p>
    <w:p>
      <w:r>
        <w:t>contre</w:t>
      </w:r>
    </w:p>
    <w:p>
      <w:r>
        <w:t>Office cantonal de l'emploi,</w:t>
      </w:r>
    </w:p>
    <w:p>
      <w:r>
        <w:t>Service juridique, rue des Gares 16, 1201 Genève,</w:t>
      </w:r>
    </w:p>
    <w:p>
      <w:r>
        <w:t>intimé.</w:t>
      </w:r>
    </w:p>
    <w:p>
      <w:r>
        <w:t>Objet</w:t>
      </w:r>
    </w:p>
    <w:p>
      <w:r>
        <w:t>Assurance-chômage (condition de recevabilité),</w:t>
      </w:r>
    </w:p>
    <w:p>
      <w:r>
        <w:t>recours contre l'arrêt de la Cour de justice de la République et canton de Genève, Chambre des assurances sociales, du 29 mars 2021 (A/2217/2020 ATAS/271/2021).</w:t>
      </w:r>
    </w:p>
    <w:p>
      <w:r>
        <w:t>Vu :</w:t>
      </w:r>
    </w:p>
    <w:p>
      <w:r>
        <w:t>l'arrêt du 29 mars 2021, par lequel la Chambre des assurances sociales de la République et canton de Genève a partiellement admis le recours de A.________ contre une décision sur opposition du 23 juin 2020 de l'Office cantonal de l'emploi (OCE) suspendant le droit de la prénommée à l'indemnité de chômage pour une durée de 34 jours,</w:t>
      </w:r>
    </w:p>
    <w:p>
      <w:r>
        <w:t>le recours formé le 28 avril 2021 (timbre postal) par A.________ contre l'arrêt cantonal,</w:t>
      </w:r>
    </w:p>
    <w:p>
      <w:r>
        <w:t>considérant :</w:t>
      </w:r>
    </w:p>
    <w:p>
      <w:r>
        <w:t>qu'aux termes de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et les références),</w:t>
      </w:r>
    </w:p>
    <w:p>
      <w:r>
        <w:t>que le Tribunal fédéral fonde son raisonnement juridique sur les faits constatés par l'autorité précédente ( art. 105 al. 1 LTF ),</w:t>
      </w:r>
    </w:p>
    <w:p>
      <w:r>
        <w:t>qu'à cet égard,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qu'en l'espèce, les juges cantonaux ont constaté qu'en ne postulant pas à l'emploi qui lui avait été assigné, la recourante avait commis une faute,</w:t>
      </w:r>
    </w:p>
    <w:p>
      <w:r>
        <w:t>qu'ils ont cependant réduit la durée de la suspension du droit à l'indemnité de chômage de 34 à 20 jours, aux motifs qu'il s'agissait d'un premier manquement, que la recourante avait été très active dans ses recherches d'emploi et qu'elle avait respecté ses autres obligations de chômeuse,</w:t>
      </w:r>
    </w:p>
    <w:p>
      <w:r>
        <w:t>que dans son écriture, la recourante demande que la sanction soit réduite au minimum, respectivement annulée,</w:t>
      </w:r>
    </w:p>
    <w:p>
      <w:r>
        <w:t>qu'elle fait valoir qu'au moment où elle aurait dû postuler pour l'emploi qui lui avait été assigné, elle avait dû faire face à des difficultés qui ne lui avaient pas permis de mener le processus de candidature à bout et qu'elle se trouvait déjà dans un processus de recrutement bien avancé avec un autre employeur auprès duquel elle avait fini par décrocher un emploi temporaire,</w:t>
      </w:r>
    </w:p>
    <w:p>
      <w:r>
        <w:t>qu'elle se prévaut en outre du fait qu'une suspension du droit à l'indemnité de chômage serait un handicap majeur dans son processus de retour à l'emploi,</w:t>
      </w:r>
    </w:p>
    <w:p>
      <w:r>
        <w:t>que ce faisant, la recourante se contente pour l'essentiel de discuter librement les faits, sans toutefois soutenir que l'instance précédente les aurait établis de manière arbitraire,</w:t>
      </w:r>
    </w:p>
    <w:p>
      <w:r>
        <w:t>qu'elle ne démontre pas non plus en quoi la juridiction cantonale aurait mal appliqué le droit en considérant qu'elle avait commis une faute en ne postulant pas à l'emploi qui lui avait été assigné mais qu'il convenait en l'espèce de réduire la sanction infligée compte tenu des circonstances,</w:t>
      </w:r>
    </w:p>
    <w:p>
      <w:r>
        <w:t>que par conséquent, le recours ne répond pas aux exigences de l' art. 42 al. 1 et 2 LTF et doit être déclaré irrecevable selon la procédure simplifiée prévue à l' art. 108 al. 1 LTF ,</w:t>
      </w:r>
    </w:p>
    <w:p>
      <w:r>
        <w:t>qu'au vu des circonstances, il convient de renoncer exceptionnellement à percevoir des frais judiciaires (art. 66 al. 1, deuxième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au Secrétariat d'Etat à l'économie (SECO).</w:t>
      </w:r>
    </w:p>
    <w:p>
      <w:r>
        <w:t>Lucerne, le 26 juillet 2021</w:t>
      </w:r>
    </w:p>
    <w:p>
      <w:r>
        <w:t>Au nom de la Ire Cour de droit social</w:t>
      </w:r>
    </w:p>
    <w:p>
      <w:r>
        <w:t>du Tribunal fédéral suisse</w:t>
      </w:r>
    </w:p>
    <w:p>
      <w:r>
        <w:t>Le Juge unique : Abrecht</w:t>
      </w:r>
    </w:p>
    <w:p>
      <w:r>
        <w:t>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