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8C_298/2021 vom 10. Mai 2021</w:t>
      </w:r>
    </w:p>
    <w:p>
      <w:r>
        <w:t>Bundesgericht, 2021-05-10, DE</w:t>
      </w:r>
    </w:p>
    <w:p>
      <w:r>
        <w:rPr>
          <w:b/>
        </w:rPr>
        <w:t xml:space="preserve">Quelle: </w:t>
      </w:r>
      <w:r>
        <w:t>https://mcp.opencaselaw.ch/entscheid/bger_8C_298_2021</w:t>
      </w:r>
    </w:p>
    <w:p>
      <w:r>
        <w:t>FR: TF 8C_298/2021 du 10 mai 2021</w:t>
      </w:r>
    </w:p>
    <w:p>
      <w:r>
        <w:t>IT: TF 8C_298/2021 del 10 maggio 2021</w:t>
      </w:r>
    </w:p>
    <w:p>
      <w:pPr>
        <w:pStyle w:val="Heading2"/>
      </w:pPr>
      <w:r>
        <w:t>Volltext</w:t>
      </w:r>
    </w:p>
    <w:p>
      <w:r>
        <w:t>Bundesgericht</w:t>
      </w:r>
    </w:p>
    <w:p>
      <w:r>
        <w:t>Tribunal fédéral</w:t>
      </w:r>
    </w:p>
    <w:p>
      <w:r>
        <w:t>Tribunale federale</w:t>
      </w:r>
    </w:p>
    <w:p>
      <w:r>
        <w:t>Tribunal federal</w:t>
      </w:r>
    </w:p>
    <w:p>
      <w:r>
        <w:t>8C_298/2021</w:t>
      </w:r>
    </w:p>
    <w:p>
      <w:r>
        <w:t>Urteil vom 10. Mai 2021</w:t>
      </w:r>
    </w:p>
    <w:p>
      <w:r>
        <w:t>I. sozialrechtliche Abteilung</w:t>
      </w:r>
    </w:p>
    <w:p>
      <w:r>
        <w:t>Besetzung</w:t>
      </w:r>
    </w:p>
    <w:p>
      <w:r>
        <w:t>Bundesrichter Maillard, Präsident,</w:t>
      </w:r>
    </w:p>
    <w:p>
      <w:r>
        <w:t>Gerichtsschreiber Grünvogel.</w:t>
      </w:r>
    </w:p>
    <w:p>
      <w:r>
        <w:t>Verfahrensbeteiligte</w:t>
      </w:r>
    </w:p>
    <w:p>
      <w:r>
        <w:t>A.________,</w:t>
      </w:r>
    </w:p>
    <w:p>
      <w:r>
        <w:t>Beschwerdeführer,</w:t>
      </w:r>
    </w:p>
    <w:p>
      <w:r>
        <w:t>gegen</w:t>
      </w:r>
    </w:p>
    <w:p>
      <w:r>
        <w:t>IV-Stelle des Kantons Zürich,</w:t>
      </w:r>
    </w:p>
    <w:p>
      <w:r>
        <w:t>Röntgenstrasse 17, 8005 Zürich,</w:t>
      </w:r>
    </w:p>
    <w:p>
      <w:r>
        <w:t>Beschwerdegegnerin.</w:t>
      </w:r>
    </w:p>
    <w:p>
      <w:r>
        <w:t>Gegenstand</w:t>
      </w:r>
    </w:p>
    <w:p>
      <w:r>
        <w:t>Invalidenversicherung (Prozessvoraussetzung),</w:t>
      </w:r>
    </w:p>
    <w:p>
      <w:r>
        <w:t>Beschwerde gegen den Entscheid des Sozialversicherungsgerichts des Kantons Zürich</w:t>
      </w:r>
    </w:p>
    <w:p>
      <w:r>
        <w:t>vom 24. Februar 2021 (IV.2020.00512).</w:t>
      </w:r>
    </w:p>
    <w:p>
      <w:r>
        <w:t>Nach Einsicht</w:t>
      </w:r>
    </w:p>
    <w:p>
      <w:r>
        <w:t>in die dem Bundesgericht vom Sozialversicherungsgericht des Kantons Zürich übermittelte Beschwerde vom 20. April 2021 (Poststempel) gegen den Entscheid des Sozialversicherungsgerichts des Kantons Zürich vom 24. Februar 2021,</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dabei konkret auf die für das Ergebnis des angefochtenen Entscheids massgeblichen Erwägungen einzugehen und im Einzelnen zu zeigen ist, welche Vorschriften und weshalb sie von der Vorinstanz verletzt worden sind ( BGE 134 V 53 E. 3.3 und 133 IV 286 E. 1.4),</w:t>
      </w:r>
    </w:p>
    <w:p>
      <w:r>
        <w:t>dass auch von Beschwerde führenden Laien erwartet werden darf, auf die vorinstanzliche Begründung konkret einzugehen,</w:t>
      </w:r>
    </w:p>
    <w:p>
      <w:r>
        <w:t>dass der Beschwerdeführer nichts Derartiges vorträgt, statt dessen unter pauschalem Verweis auf einen ärztlichen Bericht behauptet, Anspruch auf Eingliederungsmassnahmen zu haben; inwiefern die von der Vorinstanz dazu getroffenen Sachverhaltsfeststellungen offensichtlich unrichtig im Sinne von Art. 97 Abs. 1 BGG , sprich willkürlich ( BGE 146 IV 88 E. 1.3.1 f.; 140 III 115 E. 2; je mit Hinweisen) und die darauf beruhenden Erwägungen rechtsfehlerhaft sein sollen, ist damit nicht ansatzweise hinreichend gerügt,</w:t>
      </w:r>
    </w:p>
    <w:p>
      <w:r>
        <w:t>dass dieser Begründungsmangel offensichtlich ist,</w:t>
      </w:r>
    </w:p>
    <w:p>
      <w:r>
        <w:t>dass dies zu einem Nichteintreten auf die vorliegende Beschwerde im vereinfachten Verfahren nach Art. 108 Abs. 1 lit. b BGG führt,</w:t>
      </w:r>
    </w:p>
    <w:p>
      <w:r>
        <w:t>dass das mit der Beschwerdeeinreichung gestellte Gesuch um unentgeltliche Rechtspflege wegen aussichtsloser Beschwerdeführung abzuweisen ist (Art. 64 Abs. 1 in fine BGG),</w:t>
      </w:r>
    </w:p>
    <w:p>
      <w:r>
        <w:t>dass aber in Anwendung von Art. 66 Abs. 1 Satz 2 BGG ausnahmsweise auf die Erhebung von Gerichtskosten verzichtet werden kann,</w:t>
      </w:r>
    </w:p>
    <w:p>
      <w:r>
        <w:t>erkennt der Präsident:</w:t>
      </w:r>
    </w:p>
    <w:p>
      <w:r>
        <w:t>1.</w:t>
      </w:r>
    </w:p>
    <w:p>
      <w:r>
        <w:t>Auf die Beschwerde wird nicht eingetreten.</w:t>
      </w:r>
    </w:p>
    <w:p>
      <w:r>
        <w:t>2.</w:t>
      </w:r>
    </w:p>
    <w:p>
      <w:r>
        <w:t>Das Gesuch um unentgeltliche Rechtspflege wird abgewiesen.</w:t>
      </w:r>
    </w:p>
    <w:p>
      <w:r>
        <w:t>3.</w:t>
      </w:r>
    </w:p>
    <w:p>
      <w:r>
        <w:t>Es werden keine Gerichtskosten erhoben.</w:t>
      </w:r>
    </w:p>
    <w:p>
      <w:r>
        <w:t>4.</w:t>
      </w:r>
    </w:p>
    <w:p>
      <w:r>
        <w:t>Dieses Urteil wird den Parteien, dem Sozialversicherungsgericht des Kantons Zürich und dem Bundesamt für Sozialversicherungen schriftlich mitgeteilt.</w:t>
      </w:r>
    </w:p>
    <w:p>
      <w:r>
        <w:t>Luzern, 10. Mai 2021</w:t>
      </w:r>
    </w:p>
    <w:p>
      <w:r>
        <w:t>Im Namen der I. sozialrechtlichen Abteilung</w:t>
      </w:r>
    </w:p>
    <w:p>
      <w:r>
        <w:t>des Schweizerischen Bundesgerichts</w:t>
      </w:r>
    </w:p>
    <w:p>
      <w:r>
        <w:t>Der Präsident: Maillard</w:t>
      </w:r>
    </w:p>
    <w:p>
      <w:r>
        <w:t>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