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8C_294/2016 vom 4. Mai 2016</w:t>
      </w:r>
    </w:p>
    <w:p>
      <w:r>
        <w:t>Bundesgericht, 2016-05-04, DE</w:t>
      </w:r>
    </w:p>
    <w:p>
      <w:r>
        <w:rPr>
          <w:b/>
        </w:rPr>
        <w:t xml:space="preserve">Quelle: </w:t>
      </w:r>
      <w:r>
        <w:t>https://mcp.opencaselaw.ch/entscheid/bger_8C_294_2016</w:t>
      </w:r>
    </w:p>
    <w:p>
      <w:r>
        <w:t>FR: TF 8C_294/2016 du 4 mai 2016</w:t>
      </w:r>
    </w:p>
    <w:p>
      <w:r>
        <w:t>IT: TF 8C_294/2016 del 4 maggio 2016</w:t>
      </w:r>
    </w:p>
    <w:p>
      <w:pPr>
        <w:pStyle w:val="Heading2"/>
      </w:pPr>
      <w:r>
        <w:t>Volltext</w:t>
      </w:r>
    </w:p>
    <w:p>
      <w:r>
        <w:t>Bundesgericht</w:t>
      </w:r>
    </w:p>
    <w:p>
      <w:r>
        <w:t>Tribunal fédéral</w:t>
      </w:r>
    </w:p>
    <w:p>
      <w:r>
        <w:t>Tribunale federale</w:t>
      </w:r>
    </w:p>
    <w:p>
      <w:r>
        <w:t>Tribunal federal</w:t>
      </w:r>
    </w:p>
    <w:p>
      <w:r>
        <w:t>{T 0/2}</w:t>
      </w:r>
    </w:p>
    <w:p>
      <w:r>
        <w:t>8C_294/2016</w:t>
      </w:r>
    </w:p>
    <w:p>
      <w:r>
        <w:t>Urteil vom 4. Mai 2016</w:t>
      </w:r>
    </w:p>
    <w:p>
      <w:r>
        <w:t>I. sozialrechtliche Abteilung</w:t>
      </w:r>
    </w:p>
    <w:p>
      <w:r>
        <w:t>Besetzung</w:t>
      </w:r>
    </w:p>
    <w:p>
      <w:r>
        <w:t>Bundesrichter Ursprung, als Einzelrichter,</w:t>
      </w:r>
    </w:p>
    <w:p>
      <w:r>
        <w:t>Gerichtsschreiber Grünvogel.</w:t>
      </w:r>
    </w:p>
    <w:p>
      <w:r>
        <w:t>Verfahrensbeteiligte</w:t>
      </w:r>
    </w:p>
    <w:p>
      <w:r>
        <w:t>A.________,</w:t>
      </w:r>
    </w:p>
    <w:p>
      <w:r>
        <w:t>Beschwerdeführer,</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9. März 2016.</w:t>
      </w:r>
    </w:p>
    <w:p>
      <w:r>
        <w:t>Nach Einsicht</w:t>
      </w:r>
    </w:p>
    <w:p>
      <w:r>
        <w:t>in die Beschwerde vom 29. April 2016 gegen den Entscheid des Versicherungsgerichts des Kantons Aargau vom 9. März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aufgezeigt ist, welche Vorschriften bzw. Rechte und weshalb sie von der Vorinstanz verletzt worden sind ( BGE 140 III 86 E. 2 S. 88 und 134 II 244 E. 2.1 f. S. 245 f.),</w:t>
      </w:r>
    </w:p>
    <w:p>
      <w:r>
        <w:t>dass es dergestalt insbesondere nicht ausreicht, lediglich bereits vor Vorinstanz Vorgetragenes zu wiederholen, ohne nicht zugleich auch auf die dazu ergangenen Erwägungen einzugehen,</w:t>
      </w:r>
    </w:p>
    <w:p>
      <w:r>
        <w:t>dass die Vorinstanz näher begründet hat, weshalb das vom Beschwerdeführer angerufene psychiatrische Teilgutachten der MEDAS Zentralschweiz vom 27. Oktober 2014 nicht verwertbar ist, sondern in Anlehnung an die Expertise von Dr. med. B.________ vom 1. April 2015 von einer aus psychiatrischen Sicht uneingeschränkten Arbeitsfähigkeit auszugehen ist, was in Nachachtung der somatisch erklärbaren Leistungseinschränkungen zu einem Renten ausschliessenden Invaliditätsgrad führt,</w:t>
      </w:r>
    </w:p>
    <w:p>
      <w:r>
        <w:t>dass der Beschwerdeführer zwar das Abstellen auf die Einschätzung von Dr. med. B.________ erneut kritisiert, ohne indessen auf die dazu ergangenen vorinstanzlichen Erwägungen näher einzugehen, geschweige denn konkret aufzuzeigen, inwiefern das kantonale Gericht dabei gegen Recht verstossen haben könnte,</w:t>
      </w:r>
    </w:p>
    <w:p>
      <w:r>
        <w:t>dass damit den Mindestanforderungen an eine Beschwerdebegründung gemäss Art. 42 Abs. 2 BGG offensichtlich nicht genüge getan ist,</w:t>
      </w:r>
    </w:p>
    <w:p>
      <w:r>
        <w:t>dass daher bei allem Verständnis für die schwierige Lage des Versicherten auf die Beschwerde im vereinfachten Verfahren nach Art. 108 Abs. 1 lit. b und Abs. 2 BGG nicht einzutreten ist,</w:t>
      </w:r>
    </w:p>
    <w:p>
      <w:r>
        <w:t>dass dabei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4. Mai 2016</w:t>
      </w:r>
    </w:p>
    <w:p>
      <w:r>
        <w:t>Im Namen der I. sozialrechtlichen Abteilung</w:t>
      </w:r>
    </w:p>
    <w:p>
      <w:r>
        <w:t>des Schweizerischen Bundesgerichts</w:t>
      </w:r>
    </w:p>
    <w:p>
      <w:r>
        <w:t>Der Einzelrichter: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