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292/2014 vom 18. August 2014</w:t>
      </w:r>
    </w:p>
    <w:p>
      <w:r>
        <w:t>Bundesgericht, 2014-08-18, FR</w:t>
      </w:r>
    </w:p>
    <w:p>
      <w:r>
        <w:rPr>
          <w:b/>
        </w:rPr>
        <w:t xml:space="preserve">Quelle: </w:t>
      </w:r>
      <w:r>
        <w:t>https://mcp.opencaselaw.ch/entscheid/bger_8C_292_2014</w:t>
      </w:r>
    </w:p>
    <w:p>
      <w:r>
        <w:t>FR: TF 8C 292/2014 du 18 août 2014</w:t>
      </w:r>
    </w:p>
    <w:p>
      <w:r>
        <w:t>IT: TF 8C 292/2014 del 18 agosto 2014</w:t>
      </w:r>
    </w:p>
    <w:p>
      <w:pPr>
        <w:pStyle w:val="Heading2"/>
      </w:pPr>
      <w:r>
        <w:t>Regeste</w:t>
      </w:r>
    </w:p>
    <w:p>
      <w:r>
        <w:t>Assurance-accidents | Assurance-accidents</w:t>
      </w:r>
    </w:p>
    <w:p>
      <w:pPr>
        <w:pStyle w:val="Heading2"/>
      </w:pPr>
      <w:r>
        <w:t>Erwägungen</w:t>
      </w:r>
    </w:p>
    <w:p>
      <w:r>
        <w:rPr>
          <w:b/>
        </w:rPr>
        <w:t>E. 1</w:t>
      </w:r>
    </w:p>
    <w:p>
      <w:r>
        <w:t>Le litige porte sur le droit du recourant aux prestations de l'assurance-accidents en raison de l'événement du 9 mai 2008. Le Tribunal fédéral n'est donc pas lié par l'état de fait constaté par la juridiction inférieure ( art. 97 al. 2 LTF ).</w:t>
      </w:r>
    </w:p>
    <w:p>
      <w:r>
        <w:rPr>
          <w:b/>
        </w:rPr>
        <w:t>E. 2</w:t>
      </w:r>
    </w:p>
    <w:p>
      <w:r>
        <w:t>La juridiction cantonale s'est fondée sur les avis médicaux au dossier pour en déduire que les troubles dorsaux dont souffrait le recourant n'étaient pas d'origine traumatique. Elle a conclu, que dans ces conditions, il était inutile de se prononcer sur la question de savoir si l'événement en cause constituait ou non un accident. Elle a également retenu qu'une hernie discale ne pouvait être considérée comme une lésion corporelle assimilée à un accident.</w:t>
      </w:r>
    </w:p>
    <w:p>
      <w:r>
        <w:rPr>
          <w:b/>
        </w:rPr>
        <w:t>E. 3</w:t>
      </w:r>
    </w:p>
    <w:p>
      <w:r>
        <w:t>Le recourant fait grief à la juridiction cantonale d'avoir procédé à une constatation inexacte de faits et d'avoir violé le droit fédéral en se fondant sur l'appréciation du docteur H.________, médecin d'arrondissement, alors que d'autres médecins avaient émis des avis contraires. De plus, il soutient que la juridiction cantonale a commis un déni de justice en ne se prononçant pas sur le caractère accidentel de l'événement du 9 mai 2008.</w:t>
      </w:r>
    </w:p>
    <w:p>
      <w:r>
        <w:rPr>
          <w:b/>
        </w:rPr>
        <w:t>E. 4</w:t>
      </w:r>
    </w:p>
    <w:p>
      <w:r>
        <w:t>Conformément à la jurisprudence (RAMA 2000 N° U 378 p. 190 consid. 3 et les références), si la hernie discale est seulement déclenchée, mais pas provoquée par l'accident, l'assurance-accidents prend en charge le syndrome douloureux lié à l'événement accidentel. En l'espèce, la juridiction cantonale s'est bornée à nier l'existence d'un lien de causalité entre l'événement du 9 mai 2008 et les douleurs dorsales. Elle n'a pas examiné si celles-ci avaient été déclenchées par l'événement en question. Compte tenu de l'éventuel droit du recourant à des prestations liées au syndrome douloureux, il eût incombé à la juridiction cantonale d'examiner ce point. Il n'est cependant pas nécessaire de lui renvoyer la cause pour qu'elle se prononce sur cette question. En effet, le droit à des prestations est lié au fait qu'on se trouve en présence d'un accident dont répond l'assurance-accidents et que celui-ci ait provoqué ou simplement déclenché l'atteinte à la santé. Or, il s'avère que les éléments du dossier permettent au Tribunal fédéral de nier la survenance d'un accident le 9 mai 2008.</w:t>
      </w:r>
    </w:p>
    <w:p>
      <w:r>
        <w:rPr>
          <w:b/>
        </w:rPr>
        <w:t>E. 5.1</w:t>
      </w:r>
    </w:p>
    <w:p>
      <w:r>
        <w:t>L' art. 4 LPGA définit l'accident comme une atteinte dommageable, soudaine et involontaire, portée au corps humain par une cause extérieure extraordinaire qui compromet la santé physique, mentale ou psychique ou qui entraîne la mort.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 ATF 134 V 72 consid. 4.3.1 p. 79 ainsi que la référence). Comme le montre l'abondante casuistique en relation avec les lésions dues à l'effort (voir JEAN-MAURICE FRÉSARD/MARGIT MOSER-SZELESS, L'assurance-accidents obligatoire in: Schweizerisches Bundesverwaltungsrecht [SBVR], Soziale Sicherheit, 2 ème éd., p. 861 no 73), les circonstances particulières du cas d'espèce sont décisives pour apprécier le caractère extraordinaire ou non du facteur extérieur. Ainsi, il faut examiner de cas en cas si l'effort (soulèvement, déplacement de charges notamment) doit être considéré comme extraordinaire, en tenant compte de la constitution physique et des habitudes, professionnelles ou autres, de l'intéressé. La jurisprudence a, par exemple, nié l'existence d'un facteur extérieur extraordinaire en cas de déplacement de charges pesant entre 60 et 100 kg (arrêt U 100/06 du 30 mai 2006 consid. 4.1 et les références).</w:t>
      </w:r>
    </w:p>
    <w:p>
      <w:r>
        <w:rPr>
          <w:b/>
        </w:rPr>
        <w:t>E. 5.2</w:t>
      </w:r>
    </w:p>
    <w:p>
      <w:r>
        <w:t>En l'espèce, en décrivant l'événement du 9 mai 2008, le recourant a déclaré qu'il devait nettoyer une machine et qu'il avait ressenti un fort craquement au bas du dos avec des douleurs immédiates lorsqu'il avait fait basculer le socle (dont le poids se situait entre 80 et 120 kg). Il ressort clairement de ces éléments, que le recourant n'a pas porté le socle en question mais s'est limité à l'incliner. Ainsi, il n'a eu à retenir qu'une partie de la charge. Pour cet ouvrier, au bénéfice de dix mois d'expérience dans l'entreprise, un tel effort ne saurait être considéré comme extraordinaire. En conséquence, l'événement du 9 mai 2008 ne constituait pas un accident et n'était donc pas de nature à faire naître un droit aux prestations de l'intimée. En l'absence d'accident, la question de savoir si les troubles dorsaux étaient en relation de causalité naturelle avec l'événement en question peut rester indécise. Le recours doit dès lors être rejeté.</w:t>
      </w:r>
    </w:p>
    <w:p>
      <w:r>
        <w:rPr>
          <w:b/>
        </w:rPr>
        <w:t>E. 6</w:t>
      </w:r>
    </w:p>
    <w:p>
      <w:r>
        <w:t>Les frais judiciaires doivent être mis à la charge du recourant, qui succombe ( art. 66 al. 1 LTF ). Il ne saurait prétendre une indemnité de dépens pour l'instance fédérale ( art. 68 al. 1 LTF ). Les conditions d'octroi de l'assistance judiciaire gratuite étant réalisées ( art. 64 al. 1 et 2 LTF ), celle-ci est accordée au recourant, son attention étant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