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8C_267/2015 vom 27. Mai 2015</w:t>
      </w:r>
    </w:p>
    <w:p>
      <w:r>
        <w:t>Bundesgericht, 2015-05-27, FR</w:t>
      </w:r>
    </w:p>
    <w:p>
      <w:r>
        <w:rPr>
          <w:b/>
        </w:rPr>
        <w:t xml:space="preserve">Quelle: </w:t>
      </w:r>
      <w:r>
        <w:t>https://mcp.opencaselaw.ch/entscheid/bger_8C_267_2015</w:t>
      </w:r>
    </w:p>
    <w:p>
      <w:r>
        <w:t>FR: TF 8C_267/2015 du 27 mai 2015</w:t>
      </w:r>
    </w:p>
    <w:p>
      <w:r>
        <w:t>IT: TF 8C_267/2015 del 27 maggio 2015</w:t>
      </w:r>
    </w:p>
    <w:p>
      <w:pPr>
        <w:pStyle w:val="Heading2"/>
      </w:pPr>
      <w:r>
        <w:t>Volltext</w:t>
      </w:r>
    </w:p>
    <w:p>
      <w:r>
        <w:t>Bundesgericht</w:t>
      </w:r>
    </w:p>
    <w:p>
      <w:r>
        <w:t>Tribunal fédéral</w:t>
      </w:r>
    </w:p>
    <w:p>
      <w:r>
        <w:t>Tribunale federale</w:t>
      </w:r>
    </w:p>
    <w:p>
      <w:r>
        <w:t>Tribunal federal</w:t>
      </w:r>
    </w:p>
    <w:p>
      <w:r>
        <w:t>{T 0/2}</w:t>
      </w:r>
    </w:p>
    <w:p>
      <w:r>
        <w:t>8C_267/2015</w:t>
      </w:r>
    </w:p>
    <w:p>
      <w:r>
        <w:t>Arrêt du 27 mai 2015</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recourante,</w:t>
      </w:r>
    </w:p>
    <w:p>
      <w:r>
        <w:t>contre</w:t>
      </w:r>
    </w:p>
    <w:p>
      <w:r>
        <w:t>Hôpital B.________,</w:t>
      </w:r>
    </w:p>
    <w:p>
      <w:r>
        <w:t>représenté par Me Pierre Martin-Achard, avocat,</w:t>
      </w:r>
    </w:p>
    <w:p>
      <w:r>
        <w:t>intimé.</w:t>
      </w:r>
    </w:p>
    <w:p>
      <w:r>
        <w:t>Objet</w:t>
      </w:r>
    </w:p>
    <w:p>
      <w:r>
        <w:t>Droit de la fonction publique (condition procédurale),</w:t>
      </w:r>
    </w:p>
    <w:p>
      <w:r>
        <w:t>recours contre le jugement de la Chambre administrative de la Cour de justice de la République et canton de Genève du 17 mars 2015.</w:t>
      </w:r>
    </w:p>
    <w:p>
      <w:r>
        <w:t>Considérant :</w:t>
      </w:r>
    </w:p>
    <w:p>
      <w:r>
        <w:t>que par décision du 22 mai 2014, l'Hôpital B.________ a résilié les rapports de service le liant à A.________ avec effet au 31 août 2014, au motif que celle-ci n'était plus en mesure, pour des raisons de santé, de remplir les devoirs de sa fonction d'aide-soignante,</w:t>
      </w:r>
    </w:p>
    <w:p>
      <w:r>
        <w:t>que par jugement du 17 mars 2015, la Chambre administrative de la Cour de Justice de la République et canton de Genève a rejeté le recours formé par A.________ contre cette décision,</w:t>
      </w:r>
    </w:p>
    <w:p>
      <w:r>
        <w:t>que par acte du 22 avril 2015 (timbre postal), la prénommée interjette un recours en matière de droit public en demandant qu'il lui soit accordé un délai de trois mois pour "constituer le dossier",</w:t>
      </w:r>
    </w:p>
    <w:p>
      <w:r>
        <w:t>que par ordonnance du 24 avril 2015, la chancellerie du Tribunal fédéral a indiqué à la recourante que sa requête de prolongation du délai de recours ne pouvait pas être acceptée, dès lors que les délais fixés par la loi ne pouvaient pas être prolongés conformément à l' art. 47 al. 1 LTF ,</w:t>
      </w:r>
    </w:p>
    <w:p>
      <w:r>
        <w:t>que dans cette ordonnance, la chancellerie lui a également rappelé les conditions d'un recours en matière de droit public et l'a rendue attentive au fait que son écriture ne semblait pas satisfaire à ces conditions et qu'elle pouvait remédier à cette irrégularité avant l'expiration du délai de recours,</w:t>
      </w:r>
    </w:p>
    <w:p>
      <w:r>
        <w:t>que la recourante n'a pas réagi à cette communication,</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que lorsque le jugement cantonal repose sur le droit cantonal, comme en l'espèce, les exigences de motivation sont accrues,</w:t>
      </w:r>
    </w:p>
    <w:p>
      <w:r>
        <w:t>qu'en effet, les griefs de violation de dispositions de droit cantonal ne peuvent être examinés que s'ils sont invoqués et motivés par la partie recourante ( art. 106 al. 2 LTF ),</w:t>
      </w:r>
    </w:p>
    <w:p>
      <w:r>
        <w:t>qu'en l'occurrence, si l'on peut déduire de l'acte de recours que A.________ entend recourir contre le jugement cantonal et qu'elle conteste la décision de licenciement rendue à son encontre, celui-ci ne contient cependant aucune motivation, ni de conclusions,</w:t>
      </w:r>
    </w:p>
    <w:p>
      <w:r>
        <w:t>que faute de répondre aux exigences requises par les art. 42 al. 2 et 106 al. 2 LTF, le recours doit par conséquent être déclaré irrecevable,</w:t>
      </w:r>
    </w:p>
    <w:p>
      <w:r>
        <w:t>qu'en application de l'art. 66 al. 1, 2ème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et à la Chambre administrative de la Cour de justice de la République et canton de Genève.</w:t>
      </w:r>
    </w:p>
    <w:p>
      <w:r>
        <w:t>Lucerne, le 27 mai 2015</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