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8C_258/2017 vom 3. Mai 2017</w:t>
      </w:r>
    </w:p>
    <w:p>
      <w:r>
        <w:t>Bundesgericht, 2017-05-03, DE</w:t>
      </w:r>
    </w:p>
    <w:p>
      <w:r>
        <w:rPr>
          <w:b/>
        </w:rPr>
        <w:t xml:space="preserve">Quelle: </w:t>
      </w:r>
      <w:r>
        <w:t>https://mcp.opencaselaw.ch/entscheid/bger_8C_258_2017</w:t>
      </w:r>
    </w:p>
    <w:p>
      <w:r>
        <w:t>FR: TF 8C_258/2017 du 3 mai 2017</w:t>
      </w:r>
    </w:p>
    <w:p>
      <w:r>
        <w:t>IT: TF 8C_258/2017 del 3 maggio 2017</w:t>
      </w:r>
    </w:p>
    <w:p>
      <w:pPr>
        <w:pStyle w:val="Heading2"/>
      </w:pPr>
      <w:r>
        <w:t>Volltext</w:t>
      </w:r>
    </w:p>
    <w:p>
      <w:r>
        <w:t>Bundesgericht</w:t>
      </w:r>
    </w:p>
    <w:p>
      <w:r>
        <w:t>Tribunal fédéral</w:t>
      </w:r>
    </w:p>
    <w:p>
      <w:r>
        <w:t>Tribunale federale</w:t>
      </w:r>
    </w:p>
    <w:p>
      <w:r>
        <w:t>Tribunal federal</w:t>
      </w:r>
    </w:p>
    <w:p>
      <w:r>
        <w:t>{T 0/2}</w:t>
      </w:r>
    </w:p>
    <w:p>
      <w:r>
        <w:t>8C_258/2017</w:t>
      </w:r>
    </w:p>
    <w:p>
      <w:r>
        <w:t>Urteil vom 3. Mai 2017</w:t>
      </w:r>
    </w:p>
    <w:p>
      <w:r>
        <w:t>I. sozialrechtliche Abteilung</w:t>
      </w:r>
    </w:p>
    <w:p>
      <w:r>
        <w:t>Besetzung</w:t>
      </w:r>
    </w:p>
    <w:p>
      <w:r>
        <w:t>Bundesrichter Maillard, Präsident,</w:t>
      </w:r>
    </w:p>
    <w:p>
      <w:r>
        <w:t>Gerichtsschreiberin Berger Götz.</w:t>
      </w:r>
    </w:p>
    <w:p>
      <w:r>
        <w:t>Verfahrensbeteiligte</w:t>
      </w:r>
    </w:p>
    <w:p>
      <w:r>
        <w:t>A.________,</w:t>
      </w:r>
    </w:p>
    <w:p>
      <w:r>
        <w:t>Beschwerdeführer,</w:t>
      </w:r>
    </w:p>
    <w:p>
      <w:r>
        <w:t>gegen</w:t>
      </w:r>
    </w:p>
    <w:p>
      <w:r>
        <w:t>Amt für Wirtschaft und Arbeit des Kantons Zürich, Abteilung Arbeitslosenversicherung, Stampfenbachstrasse 32, 8001 Zürich,</w:t>
      </w:r>
    </w:p>
    <w:p>
      <w:r>
        <w:t>Beschwerdegegner.</w:t>
      </w:r>
    </w:p>
    <w:p>
      <w:r>
        <w:t>Gegenstand</w:t>
      </w:r>
    </w:p>
    <w:p>
      <w:r>
        <w:t>Arbeitslosenversicherung (Prozessvoraussetzung),</w:t>
      </w:r>
    </w:p>
    <w:p>
      <w:r>
        <w:t>Beschwerde gegen den Entscheid des Sozialversicherungsgerichts des Kantons Zürich vom 22. Februar 2017.</w:t>
      </w:r>
    </w:p>
    <w:p>
      <w:r>
        <w:t>Nach Einsicht</w:t>
      </w:r>
    </w:p>
    <w:p>
      <w:r>
        <w:t>in die Beschwerde des A.________ vom 6. April 2017 (Poststempel) gegen den Entscheid des Sozialversicherungsgerichts des Kantons Zürich vom 22. Februar 2017,</w:t>
      </w:r>
    </w:p>
    <w:p>
      <w:r>
        <w:t>in die Mitteilung des Bundesgerichts vom 7. April 2017 an A.________, worin auf die gesetzlichen Formerfordernisse von Beschwerden hinsichtlich Begehren und Begründung sowie auf die nur innert der Rechtsmittelfrist noch bestehende Verbesserungsmöglichkeit hingewiesen worden ist,</w:t>
      </w:r>
    </w:p>
    <w:p>
      <w:r>
        <w:t>in die daraufhin von A.________ am 21. April 2017 (Poststempel) eingereichte Eingabe,</w:t>
      </w:r>
    </w:p>
    <w:p>
      <w:r>
        <w:t>in Erwägung,</w:t>
      </w:r>
    </w:p>
    <w:p>
      <w:r>
        <w:t>dass ein Rechtsmittel gemäss Art. 42 Abs. 1 und 2 BGG unter anderem die Begehren und deren Begründung zu enthalten hat, wobei in der Begründung in gedrängter Form darzulegen ist, inwiefern der angefochtene Akt Recht verletzt; dies setzt voraus, dass konkret auf die für das Ergebnis des angefochtenen Entscheids massgeblichen Erwägungen der Vorinstanz eingegangen und im Einzelnen aufgezeigt wird, welche Vorschriften bzw. Rechte und weshalb sie von der Vorinstanz verletzt worden sind ( BGE 140 III 86 E. 2 S. 88 und 134 II 244 E. 2.1 f. S. 245 f.),</w:t>
      </w:r>
    </w:p>
    <w:p>
      <w:r>
        <w:t>dass die Vorinstanz im angefochtenen Entscheid mit eingehender Begründung dargelegt hat, weshalb die vom Amt für Wirtschaft und Arbeit des Kantons Zürich (AWA) verfügte Einstellung in der Anspruchsberechtigung für die Dauer von sieben Tagen bezüglich der Kontrollperiode Juli 2015 rechtens und die von demselben Amt angeordnete Einstellung in der Anspruchsberechtigung für die Dauer von dreizehn Tagen bezüglich der Kontrollperiode August 2015 in teilweiser Gutheissung der Beschwerde von dreizehn auf ebenfalls sieben Tage zu reduzieren war,</w:t>
      </w:r>
    </w:p>
    <w:p>
      <w:r>
        <w:t>dass die vom Beschwerdeführer beim Bundesgericht eingereichte Rechtsschrift vom 6. April 2017 und die ergänzende Eingabe vom 21. April 2017 weitgehend appellatorische Kritik aufweisen und sich die Ausführungen des Versicherten im Wesentlichen darauf beschränken, bereits vor dem kantonalen Gericht Vorgetragenes zu wiederholen, ohne in hinreichend substanziierter Weise aufzuzeigen, inwiefern das kantonale Gericht eine Rechtsverletzung gemäss Art. 95 f. BGG begangen oder - soweit überhaupt beanstandet - eine entscheidwesentliche, qualifiziert unrichtige oder auf einer Rechtsverletzung beruhende Sachverhaltsfeststellung im Sinne von Art. 97 Abs. 1 BGG getroffen haben sollte,</w:t>
      </w:r>
    </w:p>
    <w:p>
      <w:r>
        <w:t>dass deshalb keine hinreichende Begründung vorliegt und folglich kein gültiges Rechtsmittel eingereicht worden ist, obwohl das Bundesgericht den Versicherten auf die entsprechenden Anforderungen an das Rechtsmittel und die nur innert der Beschwerdefrist noch bestehende Verbesserungsmöglichkeit bezüglich der mangelhaften Eingabe am 7. April 2017 ausdrücklich hingewiesen hat,</w:t>
      </w:r>
    </w:p>
    <w:p>
      <w:r>
        <w:t>dass der Begründungsmangel offensichtlich ist, weshalb auf die Beschwerde in Anwendung von Art. 108 Abs. 1 lit. b BGG nicht eingetreten werden kann,</w:t>
      </w:r>
    </w:p>
    <w:p>
      <w:r>
        <w:t>dass es sich rechtfertigt, von der Erhebung von Gerichtskosten für das bundesgerichtliche Verfahren ausnahmsweise abzusehen ( Art. 66 Abs. 1 Satz 2 BGG ), womit das Gesuch um unentgeltliche Rechtspflege gegenstandslos wird,</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dem Staatssekretariat für Wirtschaft (SECO) und der Arbeitslosenkasse Unia schriftlich mitgeteilt.</w:t>
      </w:r>
    </w:p>
    <w:p>
      <w:r>
        <w:t>Luzern, 3. Mai 2017</w:t>
      </w:r>
    </w:p>
    <w:p>
      <w:r>
        <w:t>Im Namen der I. sozialrechtlichen Abteilung</w:t>
      </w:r>
    </w:p>
    <w:p>
      <w:r>
        <w:t>des Schweizerischen Bundesgerichts</w:t>
      </w:r>
    </w:p>
    <w:p>
      <w:r>
        <w:t>Der Präsident: Maillard</w:t>
      </w:r>
    </w:p>
    <w:p>
      <w:r>
        <w:t>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