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255/2018 vom 2. Mai 2018</w:t>
      </w:r>
    </w:p>
    <w:p>
      <w:r>
        <w:t>Bundesgericht, 2018-05-02, FR</w:t>
      </w:r>
    </w:p>
    <w:p>
      <w:r>
        <w:rPr>
          <w:b/>
        </w:rPr>
        <w:t xml:space="preserve">Quelle: </w:t>
      </w:r>
      <w:r>
        <w:t>https://mcp.opencaselaw.ch/entscheid/bger_8C_255_2018</w:t>
      </w:r>
    </w:p>
    <w:p>
      <w:r>
        <w:t>FR: TF 8C 255/2018 du 2 mai 2018</w:t>
      </w:r>
    </w:p>
    <w:p>
      <w:r>
        <w:t>IT: TF 8C 255/2018 del 2 maggio 2018</w:t>
      </w:r>
    </w:p>
    <w:p>
      <w:pPr>
        <w:pStyle w:val="Heading2"/>
      </w:pPr>
      <w:r>
        <w:t>Regeste</w:t>
      </w:r>
    </w:p>
    <w:p>
      <w:r>
        <w:t>Arbeitslosenversicherung (condition de recevabilité) | Assurance-chômage</w:t>
      </w:r>
    </w:p>
    <w:p>
      <w:pPr>
        <w:pStyle w:val="Heading2"/>
      </w:pPr>
      <w:r>
        <w:t>Volltext</w:t>
      </w:r>
    </w:p>
    <w:p>
      <w:r>
        <w:t>Bundesgericht III. Öffentlich-rechtliche Abteilung 02.05.2018 8C 255/2018 (8C_255/2018) Tribunal fédéral IIIe Cour de droit public (Ire Cour de droit social) 02.05.2018 8C 255/2018 (8C_255/2018) Tribunale federale III Corte di diritto pubblico (I Corte di diritto sociale) 02.05.2018 8C 255/2018 (8C_255/2018)</w:t>
      </w:r>
    </w:p>
    <w:p>
      <w:r>
        <w:t>Arbeitslosenversicherung (condition de recevabilité) | Assurance-chômage</w:t>
      </w:r>
    </w:p>
    <w:p>
      <w:r>
        <w:t>Bundesgericht Tribunal fédéral Tribunale federale Tribunal federal 8C_255/2018 Arrêt du 2 mai 2018 Ire Cour de droit social Composition M. le Juge fédéral Frésard, en qualité de juge unique, Greffière : Mme von Zwehl. Participants à la procédure A.________, recourant, contre Service de l'emploi du canton de Vaud, Instance Juridique Chômage, rue Marterey 5, 1014 Lausanne, intimé. Objet Assurance-chômage (condition de recevabilité), recours contre le jugement de la Cour des assurances sociales du Tribunal cantonal vaudois, du 9 février 2018 (ACH 182/17 - 33/2018). Considérant : que A.________, inscrit à l'époque au chômage, ne s'est pas présenté à l'entretien de conseil et de contrôle du 15 juin 2017 à 11h00 auquel il avait été convoqué par l'Office régional de placement (ORP), qu'il a écrit le lendemain un courriel à l'ORP dans lequel il s'excusait pour son absence, qui était due au fait qu'il s'était rendu par erreur dans la salle d'attente du bâtiment attenant à celui où il était censé aller, qu'après avoir invité A.________ à se déterminer, l'ORP a rendu le 27 juillet 2017 une décision par laquelle il a suspendu le droit du prénommé à l'indemnité de chômage pour une durée de cinq jours à compter du 16 juin 2017, au motif que celui-ci avait manqué un entretien sans excuse valable, qu'après avoir demandé au conseiller ORP de l'assuré de prendre position sur les explications fournies par ce dernier, le Service de l'emploi a écarté l'opposition de A.________ et confirmé la décision de suspension initiale (décision sur opposition du 24 octobre 2017), que par jugement du 9 février 2018, la Cour des assurances sociales du Tribunal cantonal vaudois a rejeté le recours formé par l'assuré contre la décision sur opposition du 24 octobre 2017, que par acte du 13 mars 2018, A.________ interjette un recours en matière de droit public contre ce jugement, que 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 qu'en vertu de l' art. 42 al. 1 et 2 LTF , le recours doit indiquer, entre autres exigences, les conclusions, les motifs et les moyens de preuve; les motifs doivent exposer succinctement en quoi l'acte attaqué viole le droit, 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142 I 99 consid. 1.7.1 p. 106 et les références), que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 qu'en l'espèce, la cour cantonale a constaté que A.________ avait présenté deux versions des faits différentes lesquelles ne coïncidaient pas avec les déclarations de son conseiller ORP et retenu que l'assuré n'avait pas démontré qu'il était arrivé à l'heure à son rendez-vous, de sorte que la sanction était justifiée tant dans son principe que dans sa quotité en application des art. 30 al. 1 let . d LACI [RS 837.0] et 45 al. 3 OACI [RS 837.02] en relation avec l' art. 30 al. 3 LACI , que pour toute argumentation, le recourant se contente d'affirmer que le jugement cantonal ne serait pas "impartial", qu'il n'a pas été tenu compte de tous les faits, et qu'il est une personne honnête, tout en précisant encore qu'il s'agit pour lui d'une affaire de principe, que ce faisant, le recourant n'expose pas, ne serait-ce que de manière succincte, en quoi le jugement rendu par le juge précédent reposerait sur une appréciation arbitraire des faits et des preuves ou serait d'une autre manière contraire au droit fédéral, que partant, le recours ne répond pas aux exigences de l' art. 42 al. 1 et 2 LTF et doit être déclaré irrecevable, qu'au vu des circonstances, il convient de renoncer à la perception des frais judiciaires (art. 66 al. 1, 2ème phrase, LTF), par ces motifs, le Juge unique prononce : 1. Le recours est irrecevable. 2. Il n'est pas perçu de frais de justice. 3. Le présent arrêt est communiqué aux parties, à la Cour des assurances sociales du Tribunal cantonal vaudois, et au Secrétariat d'Etat à l'économie (SECO). Lucerne, le 2 mai 2018 Au nom de la Ire Cour de droit social du Tribunal fédéral suisse Le Juge unique : Frésard 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