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254/2014 vom 16. April 2014</w:t>
      </w:r>
    </w:p>
    <w:p>
      <w:r>
        <w:t>Bundesgericht, 2014-04-16, DE</w:t>
      </w:r>
    </w:p>
    <w:p>
      <w:r>
        <w:rPr>
          <w:b/>
        </w:rPr>
        <w:t xml:space="preserve">Quelle: </w:t>
      </w:r>
      <w:r>
        <w:t>https://mcp.opencaselaw.ch/entscheid/bger_8C_254_2014</w:t>
      </w:r>
    </w:p>
    <w:p>
      <w:r>
        <w:t>FR: TF 8C 254/2014 du 16 avril 2014</w:t>
      </w:r>
    </w:p>
    <w:p>
      <w:r>
        <w:t>IT: TF 8C 254/2014 del 16 aprile 2014</w:t>
      </w:r>
    </w:p>
    <w:p>
      <w:pPr>
        <w:pStyle w:val="Heading2"/>
      </w:pPr>
      <w:r>
        <w:t>Regeste</w:t>
      </w:r>
    </w:p>
    <w:p>
      <w:r>
        <w:t>Invalidenversicherung (Prozessvoraussetzung) | Invalidenversicherung</w:t>
      </w:r>
    </w:p>
    <w:p>
      <w:pPr>
        <w:pStyle w:val="Heading2"/>
      </w:pPr>
      <w:r>
        <w:t>Volltext</w:t>
      </w:r>
    </w:p>
    <w:p>
      <w:r>
        <w:t>Bundesgericht I. sozialrechtliche Abteilung 16.04.2014 8C 254/2014 (8C_254/2014) Tribunal fédéral Ire Cour de droit social 16.04.2014 8C 254/2014 (8C_254/2014) Tribunale federale I Corte di diritto sociale 16.04.2014 8C 254/2014 (8C_254/2014)</w:t>
      </w:r>
    </w:p>
    <w:p>
      <w:r>
        <w:t>Invalidenversicherung (Prozessvoraussetzung) | Invalidenversicherung</w:t>
      </w:r>
    </w:p>
    <w:p>
      <w:r>
        <w:t>Bundesgericht Tribunal fédéral Tribunale federale Tribunal federal {T 0/2} 8C_254/2014 Urteil vom 16. April 2014 I. sozialrechtliche Abteilung Besetzung Bundesrichterin Leuzinger, Präsidentin, Gerichtsschreiber Batz. Verfahrensbeteiligte M.________, Beschwerdeführer, gegen IV-Stelle Basel-Landschaft , Hauptstrasse 109, 4102 Binningen, Beschwerdegegnerin. Gegenstand Invalidenversicherung (Prozessvoraussetzung), Beschwerde gegen den Entscheid des Kantonsgerichts Basel-Landschaft vom 9. Januar 2014. Nach Einsicht in die Beschwerde des M.________ vom 26. März 2014 (Poststempel) gegen den Entscheid des Kantonsgerichts Basel-Landschaft, Abteilung Sozialversicherungsrecht, vom 9. Januar 2014, in das gleichzeitig gestellte Gesuch um unentgeltliche Rechtspflege, in Erwägung, 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bzw. Fragestellungen ( BGE 133 II 396 E. 3.1 S. 399 f.; 131 III 384 E. 2.3 S. 387 f. ; 130 I 290 E. 4.10 S. 302; vgl. auch Laurent Merz, in: Basler Kommentar zum Bundesgerichtsgesetz, 2. Aufl. 2011, N. 52 f. sowie 56 f. zu Art. 42 BGG und dortige weitere Hinweise), dass im vorliegenden Fall die Eingabe des Beschwerdeführers vom 26. März 2014 den vorerwähnten Anforderungen offensichtlich nicht gerecht wird, indem sie sich mit den für das Ergebnis des angefochtenen Entscheids massgeblichen Erwägungen der Vorinstanz nicht in einer den gesetzlichen Anforderungen an die Begründungspflicht genügenden Weise auseinandersetzt, wobei in diesem Zusammenhang auch zu berücksichtigen ist, dass sich die Begründung der beim Bundesgericht eingereichten Rechtsschrift nur in wenigen untergeordneten Punkten von der Beschwerde, welche die seinerzeitige Rechtsvertreterin des Versicherten schon vor dem kantonalen Gericht eingereicht hat, unterscheidet ( BGE 134 II 244 E. 2.1 ff. S. 245 ff.), und die materiellen Ausführungen ("Rechtliches") wortwörtlich der bereits vor dem erstinstanzlichen Gericht eingereichten Beschwerde entsprechen (vgl. statt vieler Urteil 8C_198/2014 vom 10. April 2014), dass hieran auch die wenigen in der Rechtsschrift eingefügten Ausführungen ("Einwände") nichts ändern, weil diese einerseits blosse Fragestellungen bzw. pauschale sowie appellatorische Kritik enthalten und sich diese anderseits namentlich in einer Darstellung der eigenen Sicht der Dinge (d.h. der gesundheitlichen Situation) erschöpfen, ohne in konkreter und hinreichend substanziierter Weise aufzuzeigen, inwiefern die Vorinstanz im angefochtenen Entscheid eine Rechtsverletzung gemäss Art. 95 f. BGG resp. - soweit überhaupt geltend gemacht - eine entscheidwesentliche, offensichtlich unrichtige oder unvollständige Sachverhaltsfeststellung im Sinne von Art. 97 Abs. 1 BGG begangen haben sollte (vgl. dazu statt vieler: Urteil 8C_303/2011 vom 23. Mai 2011 mit Hinweisen), dass deshalb auf die offensichtlich keine hinreichende Begründung enthaltende Beschwerde in Anwendung von Art. 108 Abs. 1 lit. b BGG nicht eingetreten werden kann, dass es sich bei den gegebenen Verhältnissen rechtfertigt, von der Erhebung von Gerichtskosten für das bundesgerichtliche Verfahren umständehalber abzusehen ( Art. 66 Abs. 1 Satz 2 BGG ), weshalb sich das sinngemässe Gesuch um unentgeltliche Prozessführung als gegenstandslos erweist, dass hingegen das sinngemässe Gesuch um unentgeltliche Verbeiständung infolge Aussichtslosigkeit der praktisch in einer Wiederholung der vorinstanzlichen Beschwerde bestehenden Rechtsvorkehr abzuweisen ist ( Art. 64 Abs. 1 - 3 BGG ), wobei es dem Beschwerdeführer oblegen hätte, wenn er dies für wünschbar bzw. angebracht erachtet hätte, für eine entsprechende Rechtsvertretung vor Ablauf der Rechtsmittelfrist ( Art. 100 Abs. 1 BGG ) zu sorgen, dass in den Fällen des Art. 108 Abs. 1 BGG das vereinfachte Verfahren zum Zuge kommt und die Abteilungspräsidentin zuständig ist, erkennt die Präsidentin: 1. Auf die Beschwerde wird nicht eingetreten. 2. Es werden keine Gerichtskosten erhoben. 3. Das Gesuch um unentgeltliche Verbeiständung wird abgewiesen. 4. Dieses Urteil wird den Parteien, dem Kantonsgericht Basel-Landschaft, Abteilung Sozialversicherungsrecht, und dem Bundesamt für Sozialversicherungen schriftlich mitgeteilt. Luzern, 16. April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