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8C_230/2018 vom 25. Oktober 2018</w:t>
      </w:r>
    </w:p>
    <w:p>
      <w:r>
        <w:t>Bundesgericht, 2018-10-25, DE</w:t>
      </w:r>
    </w:p>
    <w:p>
      <w:r>
        <w:rPr>
          <w:b/>
        </w:rPr>
        <w:t xml:space="preserve">Quelle: </w:t>
      </w:r>
      <w:r>
        <w:t>https://mcp.opencaselaw.ch/entscheid/bger_8C_230_2018</w:t>
      </w:r>
    </w:p>
    <w:p>
      <w:r>
        <w:t>FR: TF 8C_230/2018 du 25 octobre 2018</w:t>
      </w:r>
    </w:p>
    <w:p>
      <w:r>
        <w:t>IT: TF 8C_230/2018 del 25 ottobre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 von Art. 95 BGG beruht ( Art. 105 Abs. 2 BGG ).</w:t>
      </w:r>
    </w:p>
    <w:p>
      <w:r>
        <w:rPr>
          <w:b/>
        </w:rPr>
        <w:t>E. 2</w:t>
      </w:r>
    </w:p>
    <w:p>
      <w:r>
        <w:t>Streitig ist, ob das kantonale Gericht die Verfügung der IV-Stelle, wonach die ganze Rente wiedererwägungsweise aufzuheben sei, zu Recht bestätigte. Die dazu massgebenden Rechtsgrundlagen legte das kantonale Gericht zutreffend dar. Darauf wird verwiesen.</w:t>
      </w:r>
    </w:p>
    <w:p>
      <w:r>
        <w:rPr>
          <w:b/>
        </w:rPr>
        <w:t>E. 3.1</w:t>
      </w:r>
    </w:p>
    <w:p>
      <w:r>
        <w:t>Mit der Vorinstanz ist festzuhalten, dass das polydisziplinäre Gutachten der PMEDA vom 27. März 2015 den Anforderungen an den Beweiswert medizinischer Unterlagen entspricht ( BGE 134 V 231 E. 5.1 S. 232; 125 V 351 E. 3a S. 352). Es beruht auf den Vorakten und einer umfassenden polydisziplinären Abklärung, berücksichtigt die geklagten Beschwerden und begründet die darin enthaltenen Schlussfolgerungen nachvollziehbar und überzeugend.</w:t>
      </w:r>
    </w:p>
    <w:p>
      <w:r>
        <w:rPr>
          <w:b/>
        </w:rPr>
        <w:t>E. 3.2</w:t>
      </w:r>
    </w:p>
    <w:p>
      <w:r>
        <w:t>Der Beschwerdeführer wendet dagegen ein, die Gutachter hätten es unterlassen, ein Tätigkeitsprofil für die zuletzt ausgeübte körperlich schwere, rückenbelastende Tätigkeit als Gipser zu erheben. Bei einer solchen Tätigkeit könne auch ein leichtgradiges Lumbovertebralsyndrom (Lumbago, Hexenschuss), wie es die PMEDA-Gutachter bei ihm diagnostiziert hätten, zu einer stark eingeschränkten Arbeitsfähigkeit führen. Indem die Vorinstanz ebenfalls kein Tätigkeitsprofil erhoben bzw. nicht eruiert habe, inwiefern eine Person mit Hexenschuss noch als Gipser tätig sein könne, und stattdessen von einem beweiskräftigen Gutachten ausgegangen sei, habe sie den Untersuchungsgrundsatz verletzt.</w:t>
      </w:r>
    </w:p>
    <w:p>
      <w:r>
        <w:t>Dem kann nicht gefolgt werden. Obwohl es zutrifft, dass sich das Gutachten nicht zum Tätigkeitsprofil eines Gipsers äussert, waren entsprechende Abklärungen (seitens der Vorinstanz) nicht erforderlich. Denn die Gutachter erachteten eine 100%ige Arbeitsfähigkeit des Versicherten trotz des leichtgradigen Lumbovertebralsyndroms sowohl in der zuletzt ausgeübten als auch in jedweder vergleichbaren oder auch in einer anderen Tätigkeit des allgemeinen Arbeitsmarkts als zumutbar, weshalb sie auch von der Umschreibung der Anforderungen an eine angepasste Tätigkeit absahen.</w:t>
      </w:r>
    </w:p>
    <w:p>
      <w:r>
        <w:rPr>
          <w:b/>
        </w:rPr>
        <w:t>E. 4.1</w:t>
      </w:r>
    </w:p>
    <w:p>
      <w:r>
        <w:t>Zur Wiedererwägungsvoraussetzung der zweifellosen Unrichtigkeit ( Art. 53 Abs. 2 ATSG ) erwog das kantonale Gericht, es erscheine offensichtlich, dass die Beschwerdegegnerin auf das zeitlich neuere Gutachten der PMEDA habe abstellen wollen, weil sie dieses in ihrer Verfügung zitiert und dazu festgehalten habe, dass es nachvollziehbar sei und keine Diagnosen mit Auswirkung auf die Arbeitsfähigkeit enthalte. Dass sie das neue Gutachten nicht mehr erwähnt und ohne weitere Begründung ausgeführt habe, sie halte an ihrem Entscheid fest, sei somit auf ein Versehen (der zuständigen Sachbearbeiterin) zurückzuführen. Der Fall wäre anders zu beurteilen, wenn in der Verfügung vom 3. Juni 2015 begründet worden wäre, dass und weshalb das Gutachten der PMEDA nicht zu überzeugen vermöge und stattdessen weiterhin auf das ZMB-Gutachten abzustellen sei. Diesfalls würde ein Ermessensentscheid vorliegen. Da die Schlussfolgerungen des PMEDA-Gutachtens jedoch als nachvollziehbar beurteilt worden seien, müsse es sich um ein Versehen handeln. Bei einer (korrekten) Beurteilung des Falls im damaligen Zeitpunkt wäre klar anders entschieden und die Rente des Beschwerdeführers nicht nur herabgesetzt, sondern ganz aufgehoben worden. Es bestehe somit kein vernünftiger Zweifel daran, dass die Verfügung vom 3. Juni 2015 unrichtig gewesen sei.</w:t>
      </w:r>
    </w:p>
    <w:p>
      <w:r>
        <w:rPr>
          <w:b/>
        </w:rPr>
        <w:t>E. 4.2</w:t>
      </w:r>
    </w:p>
    <w:p>
      <w:r>
        <w:t>Was der Beschwerdeführer dagegen vorträgt, vermag nicht zu überzeugen: Zum einen lässt sich aus dem von der Vorinstanz verwendeten Begriff "erscheinen" - entgegen seiner überspitzten Auslegung - nicht ableiten, es handle sich um eine rein subjektive Beurteilung der Unrichtigkeit, die andere Hypothesen weiterhin zulasse. Abzustellen ist vielmehr auf die Würdigung als Ganzes, und daraus geht unzweideutig (und zutreffend) hervor, dass die Vorinstanz jegliche vernünftigen Zweifel ausschloss. Nachdem die Beschwerdegegnerin dem Gutachten der PMEDA in der Verfügung vom 3. Juni 2015 Beweiswert zugesprochen hatte, kann zum andern nicht gesagt werden, sie hätte dieses Gutachten im Sinn eines "qualifizierten Schweigens" nicht in ihre Würdigung mit einbeziehen wollen.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